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77" w:rsidRDefault="00BA4B77" w:rsidP="00BA4B77">
      <w:pPr>
        <w:pStyle w:val="2"/>
        <w:spacing w:line="240" w:lineRule="auto"/>
        <w:ind w:left="0"/>
        <w:rPr>
          <w:rFonts w:eastAsia="汉仪中黑简"/>
          <w:b w:val="0"/>
          <w:color w:val="000000"/>
          <w:sz w:val="28"/>
          <w:szCs w:val="28"/>
        </w:rPr>
      </w:pPr>
      <w:bookmarkStart w:id="0" w:name="_Toc243300340"/>
      <w:bookmarkStart w:id="1" w:name="_Toc327260807"/>
      <w:bookmarkStart w:id="2" w:name="_Toc500921161"/>
      <w:r>
        <w:rPr>
          <w:rFonts w:eastAsia="汉仪中黑简"/>
          <w:b w:val="0"/>
          <w:color w:val="000000"/>
          <w:sz w:val="28"/>
          <w:szCs w:val="28"/>
        </w:rPr>
        <w:t>1</w:t>
      </w:r>
      <w:r>
        <w:rPr>
          <w:rFonts w:eastAsia="汉仪中黑简" w:hint="eastAsia"/>
          <w:b w:val="0"/>
          <w:color w:val="000000"/>
          <w:sz w:val="28"/>
          <w:szCs w:val="28"/>
        </w:rPr>
        <w:t>.1</w:t>
      </w:r>
      <w:r>
        <w:rPr>
          <w:rFonts w:eastAsia="汉仪中黑简" w:hint="eastAsia"/>
          <w:b w:val="0"/>
          <w:color w:val="000000"/>
          <w:sz w:val="28"/>
          <w:szCs w:val="28"/>
        </w:rPr>
        <w:t>采购相关业务</w:t>
      </w:r>
      <w:bookmarkStart w:id="3" w:name="_GoBack"/>
      <w:bookmarkEnd w:id="0"/>
      <w:bookmarkEnd w:id="1"/>
      <w:bookmarkEnd w:id="2"/>
      <w:bookmarkEnd w:id="3"/>
    </w:p>
    <w:p w:rsidR="00BA4B77" w:rsidRDefault="00BA4B77" w:rsidP="00BA4B77">
      <w:pPr>
        <w:pStyle w:val="3"/>
        <w:spacing w:line="240" w:lineRule="auto"/>
        <w:ind w:left="0"/>
        <w:rPr>
          <w:rFonts w:eastAsia="汉仪中宋简"/>
          <w:b w:val="0"/>
          <w:color w:val="000000"/>
          <w:sz w:val="24"/>
          <w:szCs w:val="24"/>
        </w:rPr>
      </w:pPr>
      <w:bookmarkStart w:id="4" w:name="_Toc243300341"/>
      <w:bookmarkStart w:id="5" w:name="_Toc327260808"/>
      <w:bookmarkStart w:id="6" w:name="_Toc500921162"/>
      <w:r>
        <w:rPr>
          <w:rFonts w:eastAsia="汉仪中宋简"/>
          <w:b w:val="0"/>
          <w:color w:val="000000"/>
          <w:sz w:val="24"/>
          <w:szCs w:val="24"/>
        </w:rPr>
        <w:t>1</w:t>
      </w:r>
      <w:r>
        <w:rPr>
          <w:rFonts w:eastAsia="汉仪中宋简" w:hint="eastAsia"/>
          <w:b w:val="0"/>
          <w:color w:val="000000"/>
          <w:sz w:val="24"/>
          <w:szCs w:val="24"/>
        </w:rPr>
        <w:t>.1.1</w:t>
      </w:r>
      <w:r>
        <w:rPr>
          <w:rFonts w:eastAsia="汉仪中宋简" w:hint="eastAsia"/>
          <w:b w:val="0"/>
          <w:color w:val="000000"/>
          <w:sz w:val="24"/>
          <w:szCs w:val="24"/>
        </w:rPr>
        <w:t>正常采购</w:t>
      </w:r>
      <w:bookmarkEnd w:id="4"/>
      <w:bookmarkEnd w:id="5"/>
      <w:bookmarkEnd w:id="6"/>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企业根据目前的库存量以及销售预测和其他因素，制定采购计划；</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根据制定的采购计划，在系统中可以手工填制“采购订单”，也可以根据销售订单、生成“采购订单”；</w:t>
      </w:r>
      <w:r>
        <w:rPr>
          <w:rFonts w:eastAsia="汉仪书宋二简"/>
          <w:color w:val="000000"/>
          <w:spacing w:val="6"/>
          <w:szCs w:val="21"/>
        </w:rPr>
        <w:t xml:space="preserve"> </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主管审核“采购订单”；</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采购员将审核过的采购订单打印或导出文件，通过传真或电子邮件的方式传递给供应商；</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若供应商有打完全款再发货的要求，到‘采购订单’统计表中查看‘预付款’字段，查看是否打完款，没有的话继续准备款项。</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供应商按“采购订单”准备货物，并按照要求发货；</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企业核对并检验所采购的存货，验收入库（验收入库时，可采用扫描枪，扫描存货的条码），货物收到后，供应商将开具发票或收据以确定进货价格；</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收到发票或收据以后，根据采购订单号，生成进货单；</w:t>
      </w:r>
      <w:r>
        <w:rPr>
          <w:rFonts w:eastAsia="汉仪书宋二简" w:hint="eastAsia"/>
          <w:color w:val="000000"/>
          <w:spacing w:val="6"/>
          <w:szCs w:val="21"/>
        </w:rPr>
        <w:t xml:space="preserve"> </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审核并打印“进货单”，签字后一份给供应商作结帐凭证，一份留底备查，一份财务报销。</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企业人员将发票与“进货单”进行核对存货以及存货数量，核对正确以后采购员、库管员在发票上签字，并把发票和进货单送到财务。</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采购过程中发生的运费，如果需要同采购单据同单显示的话，可以在采购单据上录入‘劳务费用’属性的存货行，来记录运费。劳务费用行金额可正可负，支撑不同的场景。订单上的劳务费用的存货可以带入到进货单上（退货类型的单据不带入），</w:t>
      </w:r>
      <w:r>
        <w:rPr>
          <w:rFonts w:eastAsia="汉仪书宋二简" w:hint="eastAsia"/>
          <w:color w:val="000000"/>
          <w:spacing w:val="6"/>
          <w:szCs w:val="21"/>
        </w:rPr>
        <w:lastRenderedPageBreak/>
        <w:t>当劳务有数量时流转完了就不再流转了，当劳务没有数量时随时可以流转到进货单不作控制。</w:t>
      </w:r>
    </w:p>
    <w:p w:rsidR="00BA4B77" w:rsidRDefault="00BA4B77" w:rsidP="00BA4B77">
      <w:pPr>
        <w:pStyle w:val="1"/>
        <w:numPr>
          <w:ilvl w:val="0"/>
          <w:numId w:val="4"/>
        </w:numPr>
        <w:spacing w:before="0" w:line="240" w:lineRule="auto"/>
        <w:rPr>
          <w:rFonts w:eastAsia="汉仪书宋二简"/>
          <w:color w:val="000000"/>
          <w:spacing w:val="6"/>
          <w:szCs w:val="21"/>
        </w:rPr>
      </w:pPr>
      <w:r>
        <w:rPr>
          <w:rFonts w:eastAsia="汉仪书宋二简" w:hint="eastAsia"/>
          <w:color w:val="000000"/>
          <w:spacing w:val="6"/>
          <w:szCs w:val="21"/>
        </w:rPr>
        <w:t>配比采购的采购订单，可按存货档案的默认供应商自动将采购订单拆单保存，以解决自动将材料按默认供应商作采购。</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解决方案</w:t>
      </w:r>
    </w:p>
    <w:p w:rsidR="00BA4B77" w:rsidRDefault="00BA4B77" w:rsidP="00BA4B77">
      <w:pPr>
        <w:numPr>
          <w:ilvl w:val="0"/>
          <w:numId w:val="5"/>
        </w:numPr>
        <w:spacing w:before="0" w:line="240" w:lineRule="auto"/>
        <w:rPr>
          <w:rFonts w:eastAsia="汉仪书宋二简"/>
          <w:color w:val="000000"/>
          <w:szCs w:val="21"/>
        </w:rPr>
      </w:pPr>
      <w:r>
        <w:rPr>
          <w:rFonts w:eastAsia="汉仪书宋二简" w:hint="eastAsia"/>
          <w:color w:val="000000"/>
          <w:szCs w:val="21"/>
        </w:rPr>
        <w:t>采购订单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采购员在【采购管理】中手工录入采购订单，也可以引用销售订单生成采购订单，采购主管审核采购订单。请购信息由不同的供应商供货的情况，可由采购订单的‘分单保存’处理。</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订单上的订金可以手工在表头上录入，订金子表中会根据上一次的记忆值自动赋值。</w:t>
      </w:r>
    </w:p>
    <w:p w:rsidR="00BA4B77" w:rsidRDefault="00BA4B77" w:rsidP="00BA4B77">
      <w:pPr>
        <w:numPr>
          <w:ilvl w:val="0"/>
          <w:numId w:val="5"/>
        </w:numPr>
        <w:spacing w:before="0" w:line="240" w:lineRule="auto"/>
        <w:rPr>
          <w:rFonts w:eastAsia="汉仪书宋二简"/>
          <w:color w:val="000000"/>
          <w:szCs w:val="21"/>
        </w:rPr>
      </w:pPr>
      <w:r>
        <w:rPr>
          <w:rFonts w:eastAsia="汉仪书宋二简" w:hint="eastAsia"/>
          <w:color w:val="000000"/>
          <w:szCs w:val="21"/>
        </w:rPr>
        <w:t>进货单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当供应商送货到和开具的发票或收据时，库管员点验货物后，根据采购订单生成进货单，如无采购订单，可以直接填写进货单。采购主管审核进货单，确认采购的实现，形成应付账款。</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结算方式为‘全额现结’时，表头的‘现结金额’自动计算（整单含税总额</w:t>
      </w:r>
      <w:r>
        <w:rPr>
          <w:rFonts w:eastAsia="汉仪书宋二简" w:hint="eastAsia"/>
          <w:color w:val="000000"/>
          <w:szCs w:val="21"/>
        </w:rPr>
        <w:t>-</w:t>
      </w:r>
      <w:r>
        <w:rPr>
          <w:rFonts w:eastAsia="汉仪书宋二简" w:hint="eastAsia"/>
          <w:color w:val="000000"/>
          <w:szCs w:val="21"/>
        </w:rPr>
        <w:t>使用预付），而且可以手工在表头上录入，现结子表中会根据上一次的记忆值自动赋值。</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票据类型取当前单据上‘供应商</w:t>
      </w:r>
      <w:r>
        <w:rPr>
          <w:rFonts w:eastAsia="汉仪书宋二简" w:hint="eastAsia"/>
          <w:color w:val="000000"/>
          <w:szCs w:val="21"/>
        </w:rPr>
        <w:t xml:space="preserve"> </w:t>
      </w:r>
      <w:r>
        <w:rPr>
          <w:rFonts w:eastAsia="汉仪书宋二简" w:hint="eastAsia"/>
          <w:color w:val="000000"/>
          <w:szCs w:val="21"/>
        </w:rPr>
        <w:t>‘最近一笔业务对应的票据类型值；</w:t>
      </w:r>
    </w:p>
    <w:p w:rsidR="00BA4B77" w:rsidRDefault="00BA4B77" w:rsidP="00BA4B77">
      <w:pPr>
        <w:numPr>
          <w:ilvl w:val="0"/>
          <w:numId w:val="5"/>
        </w:numPr>
        <w:spacing w:before="0" w:line="240" w:lineRule="auto"/>
        <w:rPr>
          <w:rFonts w:eastAsia="汉仪书宋二简"/>
          <w:color w:val="000000"/>
          <w:szCs w:val="21"/>
        </w:rPr>
      </w:pPr>
      <w:r>
        <w:rPr>
          <w:rFonts w:eastAsia="汉仪书宋二简" w:hint="eastAsia"/>
          <w:color w:val="000000"/>
          <w:szCs w:val="21"/>
        </w:rPr>
        <w:t>付款单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实际付款时，财务人员在【往来现金】录入付款单，并选择进货单进行核销处理。</w:t>
      </w:r>
    </w:p>
    <w:p w:rsidR="00BA4B77" w:rsidRDefault="00BA4B77" w:rsidP="00BA4B77">
      <w:pPr>
        <w:pStyle w:val="3"/>
        <w:spacing w:line="240" w:lineRule="auto"/>
        <w:ind w:left="0"/>
        <w:rPr>
          <w:rFonts w:eastAsia="汉仪中宋简"/>
          <w:b w:val="0"/>
          <w:color w:val="000000"/>
          <w:sz w:val="24"/>
          <w:szCs w:val="24"/>
        </w:rPr>
      </w:pPr>
      <w:bookmarkStart w:id="7" w:name="_Toc243300342"/>
      <w:bookmarkStart w:id="8" w:name="_Toc327260809"/>
      <w:bookmarkStart w:id="9" w:name="_Toc500921163"/>
      <w:r>
        <w:rPr>
          <w:rFonts w:eastAsia="汉仪中宋简"/>
          <w:b w:val="0"/>
          <w:color w:val="000000"/>
          <w:sz w:val="24"/>
          <w:szCs w:val="24"/>
        </w:rPr>
        <w:t>1</w:t>
      </w:r>
      <w:r>
        <w:rPr>
          <w:rFonts w:eastAsia="汉仪中宋简" w:hint="eastAsia"/>
          <w:b w:val="0"/>
          <w:color w:val="000000"/>
          <w:sz w:val="24"/>
          <w:szCs w:val="24"/>
        </w:rPr>
        <w:t>.1.2</w:t>
      </w:r>
      <w:r>
        <w:rPr>
          <w:rFonts w:eastAsia="汉仪中宋简" w:hint="eastAsia"/>
          <w:b w:val="0"/>
          <w:color w:val="000000"/>
          <w:sz w:val="24"/>
          <w:szCs w:val="24"/>
        </w:rPr>
        <w:t>采购退货</w:t>
      </w:r>
      <w:bookmarkEnd w:id="7"/>
      <w:bookmarkEnd w:id="8"/>
      <w:bookmarkEnd w:id="9"/>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t>企业针对使用或存放中发生质量问题的存货，以及商业企业中滞销商品，进行退货处理；</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t>与供应商协商退货，同意后准备退货；</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lastRenderedPageBreak/>
        <w:t>将退货存货发给供应商；</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t>供应商接收货物；</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t>企业填制并审核“采购退货单”或红字的进货单；</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t>打印“采购退货单”或红字的进货单，请供应商签字，一份给供应商作结帐凭证，一份留底备查，一份财务做账；</w:t>
      </w:r>
    </w:p>
    <w:p w:rsidR="00BA4B77" w:rsidRDefault="00BA4B77" w:rsidP="00BA4B77">
      <w:pPr>
        <w:pStyle w:val="1"/>
        <w:numPr>
          <w:ilvl w:val="0"/>
          <w:numId w:val="6"/>
        </w:numPr>
        <w:spacing w:before="0" w:line="240" w:lineRule="auto"/>
        <w:rPr>
          <w:rFonts w:eastAsia="汉仪书宋二简"/>
          <w:color w:val="000000"/>
          <w:szCs w:val="21"/>
        </w:rPr>
      </w:pPr>
      <w:r>
        <w:rPr>
          <w:rFonts w:eastAsia="汉仪书宋二简" w:hint="eastAsia"/>
          <w:color w:val="000000"/>
          <w:szCs w:val="21"/>
        </w:rPr>
        <w:t>供应商根据实际情况开具红字采购发票，或者进行补货。</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解决方案</w:t>
      </w:r>
    </w:p>
    <w:p w:rsidR="00BA4B77" w:rsidRDefault="00BA4B77" w:rsidP="00BA4B77">
      <w:pPr>
        <w:numPr>
          <w:ilvl w:val="0"/>
          <w:numId w:val="7"/>
        </w:numPr>
        <w:spacing w:before="0" w:line="240" w:lineRule="auto"/>
        <w:rPr>
          <w:rFonts w:eastAsia="汉仪书宋二简"/>
          <w:color w:val="000000"/>
          <w:szCs w:val="21"/>
        </w:rPr>
      </w:pPr>
      <w:r>
        <w:rPr>
          <w:rFonts w:eastAsia="汉仪书宋二简" w:hint="eastAsia"/>
          <w:color w:val="000000"/>
          <w:szCs w:val="21"/>
        </w:rPr>
        <w:t>进货单</w:t>
      </w:r>
    </w:p>
    <w:p w:rsidR="00BA4B77" w:rsidRDefault="00BA4B77" w:rsidP="00BA4B77">
      <w:pPr>
        <w:pStyle w:val="a7"/>
        <w:spacing w:before="0" w:line="240" w:lineRule="auto"/>
        <w:ind w:left="0"/>
        <w:rPr>
          <w:rFonts w:eastAsia="汉仪书宋二简"/>
          <w:color w:val="000000"/>
          <w:sz w:val="21"/>
          <w:szCs w:val="21"/>
        </w:rPr>
      </w:pPr>
      <w:r>
        <w:rPr>
          <w:rFonts w:eastAsia="汉仪书宋二简" w:hint="eastAsia"/>
          <w:color w:val="000000"/>
          <w:sz w:val="21"/>
          <w:szCs w:val="21"/>
        </w:rPr>
        <w:t>分两种情况：</w:t>
      </w:r>
    </w:p>
    <w:p w:rsidR="00BA4B77" w:rsidRDefault="00BA4B77" w:rsidP="00BA4B77">
      <w:pPr>
        <w:pStyle w:val="11"/>
        <w:numPr>
          <w:ilvl w:val="1"/>
          <w:numId w:val="7"/>
        </w:numPr>
        <w:spacing w:before="0" w:line="240" w:lineRule="auto"/>
        <w:rPr>
          <w:rFonts w:eastAsia="汉仪书宋二简"/>
          <w:color w:val="000000"/>
          <w:sz w:val="21"/>
          <w:szCs w:val="21"/>
        </w:rPr>
      </w:pPr>
      <w:r>
        <w:rPr>
          <w:rFonts w:eastAsia="汉仪书宋二简" w:hint="eastAsia"/>
          <w:color w:val="000000"/>
          <w:sz w:val="21"/>
          <w:szCs w:val="21"/>
        </w:rPr>
        <w:t>供应商根据退货情况开具的红字增值税发票或红字普通发票</w:t>
      </w:r>
    </w:p>
    <w:p w:rsidR="00BA4B77" w:rsidRDefault="00BA4B77" w:rsidP="00BA4B77">
      <w:pPr>
        <w:pStyle w:val="11"/>
        <w:spacing w:before="0" w:line="240" w:lineRule="auto"/>
        <w:ind w:left="420" w:firstLine="0"/>
        <w:rPr>
          <w:rFonts w:eastAsia="汉仪书宋二简"/>
          <w:color w:val="000000"/>
          <w:sz w:val="21"/>
          <w:szCs w:val="21"/>
        </w:rPr>
      </w:pPr>
      <w:r>
        <w:rPr>
          <w:rFonts w:eastAsia="汉仪书宋二简" w:hint="eastAsia"/>
          <w:color w:val="000000"/>
          <w:sz w:val="21"/>
          <w:szCs w:val="21"/>
        </w:rPr>
        <w:t>当供应商同意退货时，收到供应商开具的红字增值税发票或红字普通发票时，采购员进入【采购管理】内填制业务类型为“采购退货”的进货单，开具时可以参照采购订单同时进行核算。采购主管审核进货单。</w:t>
      </w:r>
    </w:p>
    <w:p w:rsidR="00BA4B77" w:rsidRDefault="00BA4B77" w:rsidP="00BA4B77">
      <w:pPr>
        <w:pStyle w:val="11"/>
        <w:numPr>
          <w:ilvl w:val="1"/>
          <w:numId w:val="7"/>
        </w:numPr>
        <w:spacing w:before="0" w:line="240" w:lineRule="auto"/>
        <w:rPr>
          <w:rFonts w:eastAsia="汉仪书宋二简"/>
          <w:color w:val="000000"/>
          <w:sz w:val="21"/>
          <w:szCs w:val="21"/>
        </w:rPr>
      </w:pPr>
      <w:r>
        <w:rPr>
          <w:rFonts w:eastAsia="汉仪书宋二简" w:hint="eastAsia"/>
          <w:color w:val="000000"/>
          <w:sz w:val="21"/>
          <w:szCs w:val="21"/>
        </w:rPr>
        <w:t>供应商接收退货后直接送新货给企业</w:t>
      </w:r>
    </w:p>
    <w:p w:rsidR="00BA4B77" w:rsidRDefault="00BA4B77" w:rsidP="00BA4B77">
      <w:pPr>
        <w:pStyle w:val="aa"/>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采购员进入【采购管理】内填制业务类型为“普通采购”的进货单，将退回的货物在进货单上录入为红字记录，将换回的新货录入为蓝字记录；或者参照采购订单录入蓝字记录手工录入红字记录；采购主管审核进货单。</w:t>
      </w:r>
    </w:p>
    <w:p w:rsidR="00BA4B77" w:rsidRDefault="00BA4B77" w:rsidP="00BA4B77">
      <w:pPr>
        <w:numPr>
          <w:ilvl w:val="0"/>
          <w:numId w:val="7"/>
        </w:numPr>
        <w:spacing w:before="0" w:line="240" w:lineRule="auto"/>
        <w:rPr>
          <w:rFonts w:eastAsia="汉仪书宋二简"/>
          <w:color w:val="000000"/>
          <w:szCs w:val="21"/>
        </w:rPr>
      </w:pPr>
      <w:r>
        <w:rPr>
          <w:rFonts w:eastAsia="汉仪书宋二简" w:hint="eastAsia"/>
          <w:color w:val="000000"/>
          <w:szCs w:val="21"/>
        </w:rPr>
        <w:t>付款单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实际付款时，财务人员在【往来现金】录入付款单，并选择立账单据进行核销处理。</w:t>
      </w:r>
    </w:p>
    <w:p w:rsidR="00BA4B77" w:rsidRDefault="00BA4B77" w:rsidP="00BA4B77">
      <w:pPr>
        <w:pStyle w:val="3"/>
        <w:spacing w:line="240" w:lineRule="auto"/>
        <w:ind w:left="0"/>
        <w:rPr>
          <w:rFonts w:eastAsia="汉仪中宋简"/>
          <w:b w:val="0"/>
          <w:color w:val="000000"/>
          <w:sz w:val="24"/>
          <w:szCs w:val="24"/>
        </w:rPr>
      </w:pPr>
      <w:bookmarkStart w:id="10" w:name="_Toc243300343"/>
      <w:bookmarkStart w:id="11" w:name="_Toc327260810"/>
      <w:bookmarkStart w:id="12" w:name="_Toc500921164"/>
      <w:r>
        <w:rPr>
          <w:rFonts w:eastAsia="汉仪中宋简"/>
          <w:b w:val="0"/>
          <w:color w:val="000000"/>
          <w:sz w:val="24"/>
          <w:szCs w:val="24"/>
        </w:rPr>
        <w:t>1</w:t>
      </w:r>
      <w:r>
        <w:rPr>
          <w:rFonts w:eastAsia="汉仪中宋简" w:hint="eastAsia"/>
          <w:b w:val="0"/>
          <w:color w:val="000000"/>
          <w:sz w:val="24"/>
          <w:szCs w:val="24"/>
        </w:rPr>
        <w:t>.1.3</w:t>
      </w:r>
      <w:r>
        <w:rPr>
          <w:rFonts w:eastAsia="汉仪中宋简" w:hint="eastAsia"/>
          <w:b w:val="0"/>
          <w:color w:val="000000"/>
          <w:sz w:val="24"/>
          <w:szCs w:val="24"/>
        </w:rPr>
        <w:t>特殊业务</w:t>
      </w:r>
      <w:bookmarkEnd w:id="10"/>
      <w:bookmarkEnd w:id="11"/>
      <w:bookmarkEnd w:id="12"/>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赠品管理、配比采购</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现结采购</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采购进货过程中如果直接付款，就在立账单据上填写现结金额。不仅实现全部现付，也可以实现部分现付的处理。</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现结金额超出当前单扣掉使用预付后的金额部分，自动转为预付款。</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先进货后付款</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如果是先进货后付款，立账单据上的现结金额就不要填，等到真正付款时，再填制付款单，填制付款单会提示用户选择供应商未付款的进货业务。</w:t>
      </w:r>
    </w:p>
    <w:p w:rsidR="00BA4B77" w:rsidRDefault="00BA4B77" w:rsidP="00BA4B77">
      <w:pPr>
        <w:pStyle w:val="2"/>
        <w:spacing w:line="240" w:lineRule="auto"/>
        <w:ind w:left="0"/>
        <w:rPr>
          <w:rFonts w:eastAsia="汉仪中黑简"/>
          <w:b w:val="0"/>
          <w:color w:val="000000"/>
          <w:sz w:val="28"/>
          <w:szCs w:val="28"/>
        </w:rPr>
      </w:pPr>
      <w:bookmarkStart w:id="13" w:name="_Toc327260811"/>
      <w:bookmarkStart w:id="14" w:name="_Toc500921165"/>
      <w:r>
        <w:rPr>
          <w:rFonts w:eastAsia="汉仪中黑简"/>
          <w:b w:val="0"/>
          <w:color w:val="000000"/>
          <w:sz w:val="28"/>
          <w:szCs w:val="28"/>
        </w:rPr>
        <w:t>1</w:t>
      </w:r>
      <w:r>
        <w:rPr>
          <w:rFonts w:eastAsia="汉仪中黑简" w:hint="eastAsia"/>
          <w:b w:val="0"/>
          <w:color w:val="000000"/>
          <w:sz w:val="28"/>
          <w:szCs w:val="28"/>
        </w:rPr>
        <w:t>.2</w:t>
      </w:r>
      <w:r>
        <w:rPr>
          <w:rFonts w:eastAsia="汉仪中黑简" w:hint="eastAsia"/>
          <w:b w:val="0"/>
          <w:color w:val="000000"/>
          <w:sz w:val="28"/>
          <w:szCs w:val="28"/>
        </w:rPr>
        <w:t>销售相关业务</w:t>
      </w:r>
      <w:bookmarkEnd w:id="13"/>
      <w:bookmarkEnd w:id="14"/>
    </w:p>
    <w:p w:rsidR="00BA4B77" w:rsidRDefault="00BA4B77" w:rsidP="00BA4B77">
      <w:pPr>
        <w:pStyle w:val="3"/>
        <w:spacing w:line="240" w:lineRule="auto"/>
        <w:ind w:left="0"/>
        <w:rPr>
          <w:rFonts w:eastAsia="汉仪中宋简"/>
          <w:b w:val="0"/>
          <w:color w:val="000000"/>
          <w:sz w:val="24"/>
          <w:szCs w:val="24"/>
        </w:rPr>
      </w:pPr>
      <w:bookmarkStart w:id="15" w:name="_Toc243300345"/>
      <w:bookmarkStart w:id="16" w:name="_Toc327260812"/>
      <w:bookmarkStart w:id="17" w:name="_Toc500921166"/>
      <w:r>
        <w:rPr>
          <w:rFonts w:eastAsia="汉仪中宋简"/>
          <w:b w:val="0"/>
          <w:color w:val="000000"/>
          <w:sz w:val="24"/>
          <w:szCs w:val="24"/>
        </w:rPr>
        <w:t>1</w:t>
      </w:r>
      <w:r>
        <w:rPr>
          <w:rFonts w:eastAsia="汉仪中宋简" w:hint="eastAsia"/>
          <w:b w:val="0"/>
          <w:color w:val="000000"/>
          <w:sz w:val="24"/>
          <w:szCs w:val="24"/>
        </w:rPr>
        <w:t>.2.1</w:t>
      </w:r>
      <w:r>
        <w:rPr>
          <w:rFonts w:eastAsia="汉仪中宋简" w:hint="eastAsia"/>
          <w:b w:val="0"/>
          <w:color w:val="000000"/>
          <w:sz w:val="24"/>
          <w:szCs w:val="24"/>
        </w:rPr>
        <w:t>正常销售</w:t>
      </w:r>
      <w:bookmarkEnd w:id="15"/>
      <w:bookmarkEnd w:id="16"/>
      <w:bookmarkEnd w:id="17"/>
      <w:r>
        <w:rPr>
          <w:rFonts w:eastAsia="汉仪中宋简" w:hint="eastAsia"/>
          <w:b w:val="0"/>
          <w:color w:val="000000"/>
          <w:sz w:val="24"/>
          <w:szCs w:val="24"/>
        </w:rPr>
        <w:t xml:space="preserve"> </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接到客户的订货要求；</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根据客户订货要求，查看库存以及生产能力，确定可发货数量及报价，并且和客户最终确定；</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根据与客户最终确定的结果，编制并审核销售订单；</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有先全款后发货的企业，在订单的报表上查看‘预收款’字段，确定是否打完款，然后再准备货物，进行配货。</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企业按照订单的发货要求制定销货单，并审核销货单；</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销货单传递到仓库，库管员发货；根据单据拣货装箱，最后需要清点捡完的单据总共有装了多少箱。</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客户收货入库，返回签字的销货单一联；（视不同企业情况）</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企业根据客户实际收到货物及数量，为客户开具增值税发票或普通发票。部分企业会根据开票金额来选销货单生单，数量不变，单价发生变化。</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t>企业收到客户的款项，填制收款单</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zCs w:val="21"/>
        </w:rPr>
        <w:lastRenderedPageBreak/>
        <w:t>销售过程中发生的运费，如果需要同销售单据同单显示的话，可以在销售单据上录入‘劳务费用’属性的存货行，来记录运费。劳务费用行金额可正可负，支撑不同的场景。</w:t>
      </w:r>
      <w:r>
        <w:rPr>
          <w:rFonts w:eastAsia="汉仪书宋二简" w:hint="eastAsia"/>
          <w:color w:val="000000"/>
          <w:spacing w:val="6"/>
          <w:szCs w:val="21"/>
        </w:rPr>
        <w:t>当劳务有数量时流转完了就不再流转了，当劳务没有数量时随时可以流转到销货单不作控制。</w:t>
      </w:r>
    </w:p>
    <w:p w:rsidR="00BA4B77" w:rsidRDefault="00BA4B77" w:rsidP="00BA4B77">
      <w:pPr>
        <w:pStyle w:val="1"/>
        <w:numPr>
          <w:ilvl w:val="0"/>
          <w:numId w:val="8"/>
        </w:numPr>
        <w:spacing w:before="0" w:line="240" w:lineRule="auto"/>
        <w:rPr>
          <w:rFonts w:eastAsia="汉仪书宋二简"/>
          <w:color w:val="000000"/>
          <w:szCs w:val="21"/>
        </w:rPr>
      </w:pPr>
      <w:r>
        <w:rPr>
          <w:rFonts w:eastAsia="汉仪书宋二简" w:hint="eastAsia"/>
          <w:color w:val="000000"/>
          <w:spacing w:val="6"/>
          <w:szCs w:val="21"/>
        </w:rPr>
        <w:t>经过一段时间后，客户说</w:t>
      </w:r>
      <w:r>
        <w:rPr>
          <w:rFonts w:eastAsia="汉仪书宋二简" w:hint="eastAsia"/>
          <w:color w:val="000000"/>
          <w:spacing w:val="6"/>
          <w:szCs w:val="21"/>
        </w:rPr>
        <w:t>A</w:t>
      </w:r>
      <w:r>
        <w:rPr>
          <w:rFonts w:eastAsia="汉仪书宋二简" w:hint="eastAsia"/>
          <w:color w:val="000000"/>
          <w:spacing w:val="6"/>
          <w:szCs w:val="21"/>
        </w:rPr>
        <w:t>商品没发的货不要了，取消某个商品的继续发货。</w:t>
      </w:r>
    </w:p>
    <w:p w:rsidR="00BA4B77" w:rsidRDefault="00BA4B77" w:rsidP="00BA4B77">
      <w:pPr>
        <w:pStyle w:val="1"/>
        <w:spacing w:before="0" w:line="240" w:lineRule="auto"/>
        <w:ind w:left="0" w:firstLine="0"/>
        <w:rPr>
          <w:rFonts w:eastAsia="汉仪书宋二简"/>
          <w:b/>
          <w:color w:val="000000"/>
          <w:szCs w:val="21"/>
        </w:rPr>
      </w:pPr>
      <w:r>
        <w:rPr>
          <w:rFonts w:eastAsia="汉仪书宋二简" w:hint="eastAsia"/>
          <w:b/>
          <w:color w:val="000000"/>
          <w:szCs w:val="21"/>
        </w:rPr>
        <w:t>解决方案</w:t>
      </w:r>
    </w:p>
    <w:p w:rsidR="00BA4B77" w:rsidRDefault="00BA4B77" w:rsidP="00BA4B77">
      <w:pPr>
        <w:numPr>
          <w:ilvl w:val="0"/>
          <w:numId w:val="9"/>
        </w:numPr>
        <w:spacing w:before="0" w:line="240" w:lineRule="auto"/>
        <w:ind w:left="0" w:firstLine="0"/>
        <w:rPr>
          <w:rFonts w:eastAsia="汉仪书宋二简"/>
          <w:color w:val="000000"/>
          <w:szCs w:val="21"/>
        </w:rPr>
      </w:pPr>
      <w:r>
        <w:rPr>
          <w:rFonts w:eastAsia="汉仪书宋二简" w:hint="eastAsia"/>
          <w:color w:val="000000"/>
          <w:szCs w:val="21"/>
        </w:rPr>
        <w:t>销售订单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业务员在【销售管理】中手工录入销售订单，销售主管审核销售订单。</w:t>
      </w:r>
    </w:p>
    <w:p w:rsidR="00BA4B77" w:rsidRDefault="00BA4B77" w:rsidP="00BA4B77">
      <w:pPr>
        <w:pStyle w:val="a7"/>
        <w:spacing w:before="0" w:line="240" w:lineRule="auto"/>
        <w:ind w:left="0" w:firstLineChars="200" w:firstLine="400"/>
        <w:rPr>
          <w:rFonts w:eastAsia="汉仪书宋二简"/>
          <w:color w:val="000000"/>
          <w:szCs w:val="21"/>
        </w:rPr>
      </w:pPr>
      <w:r>
        <w:rPr>
          <w:rFonts w:eastAsia="汉仪书宋二简" w:hint="eastAsia"/>
          <w:color w:val="000000"/>
          <w:szCs w:val="21"/>
        </w:rPr>
        <w:t>订单上的订金可以手工在表头上录入，订金子表中会根据上一次的记忆值自动赋值。</w:t>
      </w:r>
    </w:p>
    <w:p w:rsidR="00BA4B77" w:rsidRDefault="00BA4B77" w:rsidP="00BA4B77">
      <w:pPr>
        <w:pStyle w:val="a7"/>
        <w:spacing w:before="0" w:line="240" w:lineRule="auto"/>
        <w:ind w:left="0" w:firstLineChars="200" w:firstLine="400"/>
        <w:rPr>
          <w:rFonts w:eastAsia="汉仪书宋二简"/>
          <w:color w:val="000000"/>
          <w:sz w:val="21"/>
          <w:szCs w:val="21"/>
        </w:rPr>
      </w:pPr>
      <w:r>
        <w:rPr>
          <w:rFonts w:eastAsia="汉仪书宋二简" w:hint="eastAsia"/>
          <w:color w:val="000000"/>
          <w:szCs w:val="21"/>
        </w:rPr>
        <w:t>根据销售选项，可以在录单时进行重复存货的提醒，可以选择‘是’继续增行，也可以选择‘否’删除当前行光标定位到重复行上。</w:t>
      </w:r>
    </w:p>
    <w:p w:rsidR="00BA4B77" w:rsidRDefault="00BA4B77" w:rsidP="00BA4B77">
      <w:pPr>
        <w:numPr>
          <w:ilvl w:val="0"/>
          <w:numId w:val="9"/>
        </w:numPr>
        <w:spacing w:before="0" w:line="240" w:lineRule="auto"/>
        <w:ind w:left="0" w:firstLine="0"/>
        <w:rPr>
          <w:rFonts w:eastAsia="汉仪书宋二简"/>
          <w:color w:val="000000"/>
          <w:szCs w:val="21"/>
        </w:rPr>
      </w:pPr>
      <w:r>
        <w:rPr>
          <w:rFonts w:eastAsia="汉仪书宋二简" w:hint="eastAsia"/>
          <w:color w:val="000000"/>
          <w:szCs w:val="21"/>
        </w:rPr>
        <w:t>销货单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确定能发货以后并确定好结算价后，业务员进入【销售管理】填制销货单，开具时可以参照销售订单。销售主管审核销货单。</w:t>
      </w:r>
    </w:p>
    <w:p w:rsidR="00BA4B77" w:rsidRDefault="00BA4B77" w:rsidP="00BA4B77">
      <w:pPr>
        <w:pStyle w:val="a7"/>
        <w:spacing w:before="0" w:line="240" w:lineRule="auto"/>
        <w:ind w:left="0" w:firstLineChars="200" w:firstLine="400"/>
        <w:rPr>
          <w:rFonts w:eastAsia="汉仪书宋二简"/>
          <w:color w:val="000000"/>
          <w:szCs w:val="21"/>
        </w:rPr>
      </w:pPr>
      <w:r>
        <w:rPr>
          <w:rFonts w:eastAsia="汉仪书宋二简" w:hint="eastAsia"/>
          <w:color w:val="000000"/>
          <w:szCs w:val="21"/>
        </w:rPr>
        <w:t>为了方便快速录单，销售选项“</w:t>
      </w:r>
      <w:r>
        <w:rPr>
          <w:rFonts w:eastAsia="汉仪书宋二简"/>
          <w:color w:val="000000"/>
          <w:szCs w:val="21"/>
        </w:rPr>
        <w:t>销货单全键盘录单新模式</w:t>
      </w:r>
      <w:r>
        <w:rPr>
          <w:rFonts w:eastAsia="汉仪书宋二简" w:hint="eastAsia"/>
          <w:color w:val="000000"/>
          <w:szCs w:val="21"/>
        </w:rPr>
        <w:t>”选中，就支持在表头客户、业务员、业务类型等关键数据、表体存货等关键数据及必录字段回车自动带出下拉或弹出框；表体和表尾通过‘</w:t>
      </w:r>
      <w:r>
        <w:rPr>
          <w:rFonts w:eastAsia="汉仪书宋二简" w:hint="eastAsia"/>
          <w:color w:val="000000"/>
          <w:szCs w:val="21"/>
        </w:rPr>
        <w:t>alt+</w:t>
      </w:r>
      <w:r>
        <w:rPr>
          <w:rFonts w:eastAsia="汉仪书宋二简" w:hint="eastAsia"/>
          <w:color w:val="000000"/>
          <w:szCs w:val="21"/>
        </w:rPr>
        <w:t>回车’快速切换；</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企业可根据订单进行业务管控，系统提供选项</w:t>
      </w:r>
      <w:r>
        <w:rPr>
          <w:rFonts w:eastAsia="汉仪书宋二简" w:hint="eastAsia"/>
          <w:color w:val="000000"/>
          <w:sz w:val="21"/>
          <w:szCs w:val="21"/>
        </w:rPr>
        <w:t>[</w:t>
      </w:r>
      <w:r>
        <w:rPr>
          <w:rFonts w:eastAsia="汉仪书宋二简" w:hint="eastAsia"/>
          <w:color w:val="000000"/>
          <w:sz w:val="21"/>
          <w:szCs w:val="21"/>
        </w:rPr>
        <w:t>普通销售必有订单</w:t>
      </w:r>
      <w:r>
        <w:rPr>
          <w:rFonts w:eastAsia="汉仪书宋二简" w:hint="eastAsia"/>
          <w:color w:val="000000"/>
          <w:sz w:val="21"/>
          <w:szCs w:val="21"/>
        </w:rPr>
        <w:t>] [</w:t>
      </w:r>
      <w:r>
        <w:rPr>
          <w:rFonts w:eastAsia="汉仪书宋二简" w:hint="eastAsia"/>
          <w:color w:val="000000"/>
          <w:sz w:val="21"/>
          <w:szCs w:val="21"/>
        </w:rPr>
        <w:t>销售退货必有订单</w:t>
      </w:r>
      <w:r>
        <w:rPr>
          <w:rFonts w:eastAsia="汉仪书宋二简" w:hint="eastAsia"/>
          <w:color w:val="000000"/>
          <w:sz w:val="21"/>
          <w:szCs w:val="21"/>
        </w:rPr>
        <w:t>]</w:t>
      </w:r>
      <w:r>
        <w:rPr>
          <w:rFonts w:eastAsia="汉仪书宋二简" w:hint="eastAsia"/>
          <w:color w:val="000000"/>
          <w:sz w:val="21"/>
          <w:szCs w:val="21"/>
        </w:rPr>
        <w:t>，可分别控制业务类型为普通销售、销售退货的销货单必有订单。</w:t>
      </w:r>
    </w:p>
    <w:p w:rsidR="00BA4B77" w:rsidRDefault="00BA4B77" w:rsidP="00BA4B77">
      <w:pPr>
        <w:pStyle w:val="a7"/>
        <w:spacing w:before="0" w:line="240" w:lineRule="auto"/>
        <w:ind w:left="0" w:firstLineChars="200" w:firstLine="420"/>
        <w:rPr>
          <w:rFonts w:eastAsia="汉仪书宋二简"/>
          <w:color w:val="000000"/>
          <w:szCs w:val="21"/>
        </w:rPr>
      </w:pPr>
      <w:r>
        <w:rPr>
          <w:rFonts w:eastAsia="汉仪书宋二简" w:hint="eastAsia"/>
          <w:color w:val="000000"/>
          <w:sz w:val="21"/>
          <w:szCs w:val="21"/>
        </w:rPr>
        <w:t>销货单支持按“普通销售、销售退货”进行单独授权。</w:t>
      </w:r>
    </w:p>
    <w:p w:rsidR="00BA4B77" w:rsidRDefault="00BA4B77" w:rsidP="00BA4B77">
      <w:pPr>
        <w:pStyle w:val="a7"/>
        <w:spacing w:before="0" w:line="240" w:lineRule="auto"/>
        <w:ind w:left="0" w:firstLineChars="200" w:firstLine="400"/>
        <w:rPr>
          <w:rFonts w:eastAsia="汉仪书宋二简"/>
          <w:color w:val="000000"/>
          <w:sz w:val="21"/>
          <w:szCs w:val="21"/>
        </w:rPr>
      </w:pPr>
      <w:r>
        <w:rPr>
          <w:rFonts w:eastAsia="汉仪书宋二简" w:hint="eastAsia"/>
          <w:color w:val="000000"/>
          <w:szCs w:val="21"/>
        </w:rPr>
        <w:t>销货单也支持重复存货提醒。</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结算方式为‘全额现结’时，表头的‘现结金额’自动计算（整单含税总额</w:t>
      </w:r>
      <w:r>
        <w:rPr>
          <w:rFonts w:eastAsia="汉仪书宋二简" w:hint="eastAsia"/>
          <w:color w:val="000000"/>
          <w:szCs w:val="21"/>
        </w:rPr>
        <w:t>-</w:t>
      </w:r>
      <w:r>
        <w:rPr>
          <w:rFonts w:eastAsia="汉仪书宋二简" w:hint="eastAsia"/>
          <w:color w:val="000000"/>
          <w:szCs w:val="21"/>
        </w:rPr>
        <w:t>使用预收），而且可以手工在表头上录入，现结子表中会根据上一次的记忆值自动赋值。</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票据类型取当前单据上‘客户</w:t>
      </w:r>
      <w:r>
        <w:rPr>
          <w:rFonts w:eastAsia="汉仪书宋二简" w:hint="eastAsia"/>
          <w:color w:val="000000"/>
          <w:szCs w:val="21"/>
        </w:rPr>
        <w:t xml:space="preserve"> </w:t>
      </w:r>
      <w:r>
        <w:rPr>
          <w:rFonts w:eastAsia="汉仪书宋二简" w:hint="eastAsia"/>
          <w:color w:val="000000"/>
          <w:szCs w:val="21"/>
        </w:rPr>
        <w:t>‘最近一笔业务对应的票据类型值；</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根据销货单，仓管员准备货物。可以‘分仓库打印‘，同一仓库打一个单据，方便库管员拣货。</w:t>
      </w:r>
    </w:p>
    <w:p w:rsidR="00BA4B77" w:rsidRDefault="00BA4B77" w:rsidP="00BA4B77">
      <w:pPr>
        <w:widowControl w:val="0"/>
        <w:adjustRightInd/>
        <w:spacing w:before="0" w:line="300" w:lineRule="auto"/>
        <w:ind w:left="0" w:firstLineChars="100" w:firstLine="210"/>
        <w:textAlignment w:val="auto"/>
        <w:rPr>
          <w:color w:val="000000"/>
        </w:rPr>
      </w:pPr>
      <w:r>
        <w:rPr>
          <w:rFonts w:hint="eastAsia"/>
          <w:color w:val="000000"/>
        </w:rPr>
        <w:t>订单</w:t>
      </w:r>
      <w:r>
        <w:rPr>
          <w:rFonts w:hint="eastAsia"/>
          <w:color w:val="000000"/>
        </w:rPr>
        <w:t>/</w:t>
      </w:r>
      <w:r>
        <w:rPr>
          <w:rFonts w:hint="eastAsia"/>
          <w:color w:val="000000"/>
        </w:rPr>
        <w:t>销货单单据表体增加了‘计量单位组合’的合计值，对应的统计表上也增加了‘计量单位’的合计值，方便装车时对‘大中小’单位的汇总统计。</w:t>
      </w:r>
    </w:p>
    <w:p w:rsidR="00BA4B77" w:rsidRDefault="00BA4B77" w:rsidP="00BA4B77">
      <w:pPr>
        <w:pStyle w:val="a7"/>
        <w:spacing w:before="0" w:line="240" w:lineRule="auto"/>
        <w:ind w:left="0" w:firstLineChars="200" w:firstLine="400"/>
        <w:rPr>
          <w:rFonts w:eastAsia="汉仪书宋二简"/>
          <w:color w:val="000000"/>
          <w:szCs w:val="21"/>
        </w:rPr>
      </w:pPr>
      <w:r>
        <w:rPr>
          <w:rFonts w:eastAsia="汉仪书宋二简" w:hint="eastAsia"/>
          <w:color w:val="000000"/>
          <w:szCs w:val="21"/>
        </w:rPr>
        <w:t>销售单列表支持批量变更送货人、送货日期、发货人、备注、表头和表体字符自定义项（专用、公用）</w:t>
      </w:r>
    </w:p>
    <w:p w:rsidR="00BA4B77" w:rsidRDefault="00BA4B77" w:rsidP="00BA4B77">
      <w:pPr>
        <w:pStyle w:val="a7"/>
        <w:spacing w:before="0" w:line="240" w:lineRule="auto"/>
        <w:ind w:left="0" w:firstLineChars="200" w:firstLine="420"/>
        <w:rPr>
          <w:rFonts w:eastAsia="汉仪书宋二简"/>
          <w:color w:val="000000"/>
          <w:sz w:val="21"/>
          <w:szCs w:val="21"/>
        </w:rPr>
      </w:pPr>
    </w:p>
    <w:p w:rsidR="00BA4B77" w:rsidRDefault="00BA4B77" w:rsidP="00BA4B77">
      <w:pPr>
        <w:numPr>
          <w:ilvl w:val="0"/>
          <w:numId w:val="9"/>
        </w:numPr>
        <w:spacing w:before="0" w:line="240" w:lineRule="auto"/>
        <w:ind w:left="0" w:firstLine="0"/>
        <w:rPr>
          <w:rFonts w:eastAsia="汉仪书宋二简"/>
          <w:color w:val="000000"/>
          <w:szCs w:val="21"/>
        </w:rPr>
      </w:pPr>
      <w:r>
        <w:rPr>
          <w:rFonts w:eastAsia="汉仪书宋二简" w:hint="eastAsia"/>
          <w:color w:val="000000"/>
          <w:szCs w:val="21"/>
        </w:rPr>
        <w:t>收款单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收到款时，财务人员在【往来现金】录入收款单，并选择立账单据进行核销处理。</w:t>
      </w:r>
    </w:p>
    <w:p w:rsidR="00BA4B77" w:rsidRDefault="00BA4B77" w:rsidP="00BA4B77">
      <w:pPr>
        <w:pStyle w:val="a7"/>
        <w:spacing w:before="0" w:line="240" w:lineRule="auto"/>
        <w:ind w:left="0" w:firstLineChars="200" w:firstLine="420"/>
        <w:rPr>
          <w:rFonts w:eastAsia="汉仪书宋二简"/>
          <w:color w:val="000000"/>
          <w:sz w:val="21"/>
          <w:szCs w:val="21"/>
        </w:rPr>
      </w:pPr>
    </w:p>
    <w:p w:rsidR="00BA4B77" w:rsidRDefault="00BA4B77" w:rsidP="00BA4B77">
      <w:pPr>
        <w:numPr>
          <w:ilvl w:val="0"/>
          <w:numId w:val="9"/>
        </w:numPr>
        <w:spacing w:before="0" w:line="240" w:lineRule="auto"/>
        <w:ind w:left="0" w:firstLine="0"/>
        <w:rPr>
          <w:rFonts w:eastAsia="汉仪书宋二简"/>
          <w:color w:val="000000"/>
          <w:szCs w:val="21"/>
        </w:rPr>
      </w:pPr>
      <w:r>
        <w:rPr>
          <w:rFonts w:eastAsia="汉仪书宋二简" w:hint="eastAsia"/>
          <w:color w:val="000000"/>
          <w:szCs w:val="21"/>
        </w:rPr>
        <w:t>销售发票</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确认客户收到货物以后或者发货的同时，财务人员在【销售管理】根据销货单录入销售发票，根据要开票的总额选销货单生成，在选销货单时可以看到销货单的累计开票额、未开票额作为参考来选择，而且可以看到所选明细的‘所选总含税金额’与所要开票总额进行比对。</w:t>
      </w:r>
    </w:p>
    <w:p w:rsidR="00BA4B77" w:rsidRDefault="00BA4B77" w:rsidP="00BA4B77">
      <w:pPr>
        <w:pStyle w:val="a7"/>
        <w:spacing w:before="0" w:line="240" w:lineRule="auto"/>
        <w:ind w:left="0" w:firstLineChars="200" w:firstLine="420"/>
        <w:rPr>
          <w:rFonts w:eastAsia="汉仪书宋二简" w:hAnsi="Verdana"/>
          <w:color w:val="000000"/>
          <w:sz w:val="21"/>
          <w:szCs w:val="21"/>
        </w:rPr>
      </w:pPr>
      <w:r>
        <w:rPr>
          <w:rFonts w:eastAsia="汉仪书宋二简" w:hAnsi="Verdana"/>
          <w:color w:val="000000"/>
          <w:sz w:val="21"/>
          <w:szCs w:val="21"/>
        </w:rPr>
        <w:t>销货单立账，数量可以超过来源单的可开票数量。</w:t>
      </w:r>
    </w:p>
    <w:p w:rsidR="00BA4B77" w:rsidRDefault="00BA4B77" w:rsidP="00BA4B77">
      <w:pPr>
        <w:pStyle w:val="a7"/>
        <w:spacing w:before="0" w:line="240" w:lineRule="auto"/>
        <w:ind w:left="0" w:firstLineChars="200" w:firstLine="420"/>
        <w:rPr>
          <w:rFonts w:eastAsia="汉仪书宋二简" w:hAnsi="Verdana"/>
          <w:color w:val="000000"/>
          <w:sz w:val="21"/>
          <w:szCs w:val="21"/>
        </w:rPr>
      </w:pPr>
      <w:r>
        <w:rPr>
          <w:rFonts w:eastAsia="汉仪书宋二简" w:hAnsi="Verdana" w:hint="eastAsia"/>
          <w:color w:val="000000"/>
          <w:sz w:val="21"/>
          <w:szCs w:val="21"/>
        </w:rPr>
        <w:t>红蓝对冲开发票的业务，可以通过选择红、蓝进货单来合并开发票处理。</w:t>
      </w:r>
    </w:p>
    <w:p w:rsidR="00BA4B77" w:rsidRDefault="00BA4B77" w:rsidP="00BA4B77">
      <w:pPr>
        <w:numPr>
          <w:ilvl w:val="0"/>
          <w:numId w:val="9"/>
        </w:numPr>
        <w:spacing w:before="0" w:line="240" w:lineRule="auto"/>
        <w:ind w:left="0" w:firstLine="0"/>
        <w:rPr>
          <w:rFonts w:eastAsia="汉仪书宋二简"/>
          <w:b/>
          <w:color w:val="000000"/>
          <w:szCs w:val="21"/>
        </w:rPr>
      </w:pPr>
      <w:r>
        <w:rPr>
          <w:rFonts w:eastAsia="汉仪书宋二简" w:hint="eastAsia"/>
          <w:b/>
          <w:color w:val="000000"/>
          <w:szCs w:val="21"/>
        </w:rPr>
        <w:t>订单行中止</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通过订单行中止的功能，来中止订单上某一个存货的后续执行。</w:t>
      </w:r>
    </w:p>
    <w:p w:rsidR="00BA4B77" w:rsidRDefault="00BA4B77" w:rsidP="00BA4B77">
      <w:pPr>
        <w:numPr>
          <w:ilvl w:val="0"/>
          <w:numId w:val="9"/>
        </w:numPr>
        <w:spacing w:before="0" w:line="240" w:lineRule="auto"/>
        <w:ind w:left="0" w:firstLine="0"/>
        <w:rPr>
          <w:rFonts w:eastAsia="汉仪书宋二简"/>
          <w:b/>
          <w:color w:val="000000"/>
          <w:szCs w:val="21"/>
        </w:rPr>
      </w:pPr>
      <w:r>
        <w:rPr>
          <w:rFonts w:eastAsia="汉仪书宋二简" w:hint="eastAsia"/>
          <w:b/>
          <w:color w:val="000000"/>
          <w:szCs w:val="21"/>
        </w:rPr>
        <w:t>改单据项重新取价</w:t>
      </w:r>
    </w:p>
    <w:p w:rsidR="00BA4B77" w:rsidRDefault="00BA4B77" w:rsidP="00BA4B77">
      <w:pPr>
        <w:spacing w:before="0" w:line="240" w:lineRule="auto"/>
        <w:ind w:left="0"/>
        <w:rPr>
          <w:color w:val="000000"/>
        </w:rPr>
      </w:pPr>
      <w:r>
        <w:rPr>
          <w:rFonts w:hint="eastAsia"/>
          <w:color w:val="000000"/>
        </w:rPr>
        <w:lastRenderedPageBreak/>
        <w:t>销售单据</w:t>
      </w:r>
      <w:r>
        <w:rPr>
          <w:color w:val="000000"/>
        </w:rPr>
        <w:fldChar w:fldCharType="begin"/>
      </w:r>
      <w:r>
        <w:rPr>
          <w:color w:val="000000"/>
        </w:rPr>
        <w:instrText xml:space="preserve"> HYPERLINK "http://wiki.rd.chanjet.com/pages/viewpage.action?pageId=75866652" \l "id-12.2</w:instrText>
      </w:r>
      <w:r>
        <w:rPr>
          <w:color w:val="000000"/>
        </w:rPr>
        <w:instrText>购销详细需求</w:instrText>
      </w:r>
      <w:r>
        <w:rPr>
          <w:color w:val="000000"/>
        </w:rPr>
        <w:instrText>-4.</w:instrText>
      </w:r>
      <w:r>
        <w:rPr>
          <w:color w:val="000000"/>
        </w:rPr>
        <w:instrText>销售单据修改部门</w:instrText>
      </w:r>
      <w:r>
        <w:rPr>
          <w:color w:val="000000"/>
        </w:rPr>
        <w:instrText>/</w:instrText>
      </w:r>
      <w:r>
        <w:rPr>
          <w:color w:val="000000"/>
        </w:rPr>
        <w:instrText>客户等字段要判断是否影响取价后再重取</w:instrText>
      </w:r>
      <w:r>
        <w:rPr>
          <w:color w:val="000000"/>
        </w:rPr>
        <w:instrText xml:space="preserve">" </w:instrText>
      </w:r>
      <w:r>
        <w:rPr>
          <w:color w:val="000000"/>
        </w:rPr>
        <w:fldChar w:fldCharType="separate"/>
      </w:r>
      <w:r>
        <w:rPr>
          <w:color w:val="000000"/>
        </w:rPr>
        <w:t>修改</w:t>
      </w:r>
      <w:r>
        <w:rPr>
          <w:rFonts w:hint="eastAsia"/>
          <w:color w:val="000000"/>
        </w:rPr>
        <w:t>‘</w:t>
      </w:r>
      <w:r>
        <w:rPr>
          <w:color w:val="000000"/>
        </w:rPr>
        <w:t>部门、客户</w:t>
      </w:r>
      <w:r>
        <w:rPr>
          <w:rFonts w:hint="eastAsia"/>
          <w:color w:val="000000"/>
        </w:rPr>
        <w:t>、单据日期、数量、仓库、批号’</w:t>
      </w:r>
      <w:r>
        <w:rPr>
          <w:color w:val="000000"/>
        </w:rPr>
        <w:t>字段</w:t>
      </w:r>
      <w:r>
        <w:rPr>
          <w:rFonts w:hint="eastAsia"/>
          <w:color w:val="000000"/>
        </w:rPr>
        <w:t>，单据‘价格’手工编辑过，均不重取，否则按当前修改的字段是启用了受此字段影响的价格策略，启用了则重取，不启用不再</w:t>
      </w:r>
      <w:r>
        <w:rPr>
          <w:color w:val="000000"/>
        </w:rPr>
        <w:t>再重取</w:t>
      </w:r>
      <w:r>
        <w:rPr>
          <w:color w:val="000000"/>
        </w:rPr>
        <w:fldChar w:fldCharType="end"/>
      </w:r>
      <w:r>
        <w:rPr>
          <w:rFonts w:hint="eastAsia"/>
          <w:color w:val="000000"/>
        </w:rPr>
        <w:t>。</w:t>
      </w:r>
    </w:p>
    <w:p w:rsidR="00BA4B77" w:rsidRDefault="00BA4B77" w:rsidP="00BA4B77">
      <w:pPr>
        <w:spacing w:before="0" w:line="240" w:lineRule="auto"/>
        <w:ind w:left="0"/>
        <w:rPr>
          <w:rFonts w:eastAsia="汉仪书宋二简"/>
          <w:b/>
          <w:color w:val="000000"/>
          <w:szCs w:val="21"/>
        </w:rPr>
      </w:pPr>
    </w:p>
    <w:p w:rsidR="00BA4B77" w:rsidRDefault="00BA4B77" w:rsidP="00BA4B77">
      <w:pPr>
        <w:pStyle w:val="3"/>
        <w:spacing w:line="240" w:lineRule="auto"/>
        <w:ind w:left="0"/>
        <w:rPr>
          <w:rFonts w:eastAsia="汉仪中宋简"/>
          <w:b w:val="0"/>
          <w:color w:val="000000"/>
          <w:sz w:val="24"/>
          <w:szCs w:val="24"/>
        </w:rPr>
      </w:pPr>
      <w:bookmarkStart w:id="18" w:name="_Toc243300346"/>
      <w:bookmarkStart w:id="19" w:name="_Toc327260813"/>
      <w:bookmarkStart w:id="20" w:name="_Toc500921167"/>
      <w:r>
        <w:rPr>
          <w:rFonts w:eastAsia="汉仪中宋简"/>
          <w:b w:val="0"/>
          <w:color w:val="000000"/>
          <w:sz w:val="24"/>
          <w:szCs w:val="24"/>
        </w:rPr>
        <w:t>1</w:t>
      </w:r>
      <w:r>
        <w:rPr>
          <w:rFonts w:eastAsia="汉仪中宋简" w:hint="eastAsia"/>
          <w:b w:val="0"/>
          <w:color w:val="000000"/>
          <w:sz w:val="24"/>
          <w:szCs w:val="24"/>
        </w:rPr>
        <w:t>.2.2</w:t>
      </w:r>
      <w:r>
        <w:rPr>
          <w:rFonts w:eastAsia="汉仪中宋简" w:hint="eastAsia"/>
          <w:b w:val="0"/>
          <w:color w:val="000000"/>
          <w:sz w:val="24"/>
          <w:szCs w:val="24"/>
        </w:rPr>
        <w:t>销售退货</w:t>
      </w:r>
      <w:bookmarkEnd w:id="18"/>
      <w:bookmarkEnd w:id="19"/>
      <w:bookmarkEnd w:id="20"/>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客户由于质量原因或其他原因需要退货；</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符合企业退货要求的，业务员根据客户所退的货物数量，填制退货单；</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库管根据销货单以及送回的货物，办理入库手续，在退货单上签字；</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库管根据企业情况，填制红字的出库单；</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企业根据实际情况，开具红字销售发票。</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解决方案</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1.</w:t>
      </w:r>
      <w:r>
        <w:rPr>
          <w:rFonts w:eastAsia="汉仪书宋二简" w:hint="eastAsia"/>
          <w:color w:val="000000"/>
          <w:szCs w:val="21"/>
        </w:rPr>
        <w:tab/>
      </w:r>
      <w:r>
        <w:rPr>
          <w:rFonts w:eastAsia="汉仪书宋二简" w:hint="eastAsia"/>
          <w:color w:val="000000"/>
          <w:szCs w:val="21"/>
        </w:rPr>
        <w:t>销货单</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确定退货以后，业务员进入【销售管理】填制业务类型为“销售退货”的销货单，开具时可以参照销售订单</w:t>
      </w:r>
      <w:r>
        <w:rPr>
          <w:rFonts w:eastAsia="汉仪书宋二简" w:hint="eastAsia"/>
          <w:bCs/>
          <w:color w:val="000000"/>
          <w:sz w:val="21"/>
          <w:szCs w:val="21"/>
        </w:rPr>
        <w:t>，</w:t>
      </w:r>
      <w:r>
        <w:rPr>
          <w:rFonts w:eastAsia="汉仪书宋二简" w:hint="eastAsia"/>
          <w:color w:val="000000"/>
          <w:sz w:val="21"/>
          <w:szCs w:val="21"/>
        </w:rPr>
        <w:t>销售主管审核销货单。若系统选项</w:t>
      </w:r>
      <w:r>
        <w:rPr>
          <w:rFonts w:eastAsia="汉仪书宋二简" w:hint="eastAsia"/>
          <w:color w:val="000000"/>
          <w:sz w:val="21"/>
          <w:szCs w:val="21"/>
        </w:rPr>
        <w:t>[</w:t>
      </w:r>
      <w:r>
        <w:rPr>
          <w:rFonts w:eastAsia="汉仪书宋二简" w:hint="eastAsia"/>
          <w:color w:val="000000"/>
          <w:sz w:val="21"/>
          <w:szCs w:val="21"/>
        </w:rPr>
        <w:t>销售退货必有订单</w:t>
      </w:r>
      <w:r>
        <w:rPr>
          <w:rFonts w:eastAsia="汉仪书宋二简" w:hint="eastAsia"/>
          <w:color w:val="000000"/>
          <w:sz w:val="21"/>
          <w:szCs w:val="21"/>
        </w:rPr>
        <w:t>]</w:t>
      </w:r>
      <w:r>
        <w:rPr>
          <w:rFonts w:eastAsia="汉仪书宋二简" w:hint="eastAsia"/>
          <w:color w:val="000000"/>
          <w:sz w:val="21"/>
          <w:szCs w:val="21"/>
        </w:rPr>
        <w:t>设置为是，则必须依据销售订单退货。</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根据销货单，库管接收货物。</w:t>
      </w:r>
    </w:p>
    <w:p w:rsidR="00BA4B77" w:rsidRDefault="00BA4B77" w:rsidP="00BA4B77">
      <w:pPr>
        <w:pStyle w:val="a7"/>
        <w:spacing w:before="0" w:line="240" w:lineRule="auto"/>
        <w:ind w:left="0" w:firstLineChars="200" w:firstLine="420"/>
        <w:rPr>
          <w:rFonts w:eastAsia="汉仪书宋二简"/>
          <w:color w:val="000000"/>
          <w:sz w:val="21"/>
          <w:szCs w:val="21"/>
        </w:rPr>
      </w:pPr>
    </w:p>
    <w:p w:rsidR="00BA4B77" w:rsidRDefault="00BA4B77" w:rsidP="00BA4B77">
      <w:pPr>
        <w:pStyle w:val="3"/>
        <w:spacing w:line="240" w:lineRule="auto"/>
        <w:ind w:left="0"/>
        <w:rPr>
          <w:rFonts w:eastAsia="汉仪中宋简"/>
          <w:b w:val="0"/>
          <w:color w:val="000000"/>
          <w:sz w:val="24"/>
          <w:szCs w:val="24"/>
        </w:rPr>
      </w:pPr>
      <w:bookmarkStart w:id="21" w:name="_Toc243300347"/>
      <w:bookmarkStart w:id="22" w:name="_Toc327260814"/>
      <w:bookmarkStart w:id="23" w:name="_Toc500921168"/>
      <w:r>
        <w:rPr>
          <w:rFonts w:eastAsia="汉仪中宋简"/>
          <w:b w:val="0"/>
          <w:color w:val="000000"/>
          <w:sz w:val="24"/>
          <w:szCs w:val="24"/>
        </w:rPr>
        <w:t>1</w:t>
      </w:r>
      <w:r>
        <w:rPr>
          <w:rFonts w:eastAsia="汉仪中宋简" w:hint="eastAsia"/>
          <w:b w:val="0"/>
          <w:color w:val="000000"/>
          <w:sz w:val="24"/>
          <w:szCs w:val="24"/>
        </w:rPr>
        <w:t>.2.3</w:t>
      </w:r>
      <w:r>
        <w:rPr>
          <w:rFonts w:eastAsia="汉仪中宋简" w:hint="eastAsia"/>
          <w:b w:val="0"/>
          <w:color w:val="000000"/>
          <w:sz w:val="24"/>
          <w:szCs w:val="24"/>
        </w:rPr>
        <w:t>特殊业务</w:t>
      </w:r>
      <w:bookmarkEnd w:id="21"/>
      <w:bookmarkEnd w:id="22"/>
      <w:bookmarkEnd w:id="23"/>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换货业务</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 xml:space="preserve">  </w:t>
      </w:r>
      <w:r>
        <w:rPr>
          <w:rFonts w:eastAsia="汉仪书宋二简" w:hint="eastAsia"/>
          <w:color w:val="000000"/>
          <w:szCs w:val="21"/>
        </w:rPr>
        <w:t>场景：因产品质量或保质期临近等因素导致换货，有可能换回的价格不同。</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 xml:space="preserve">  </w:t>
      </w:r>
      <w:r>
        <w:rPr>
          <w:rFonts w:eastAsia="汉仪书宋二简" w:hint="eastAsia"/>
          <w:color w:val="000000"/>
          <w:szCs w:val="21"/>
        </w:rPr>
        <w:t>处理方案：在销货单上选择‘普通销售’，在明细中将退回的货录成负数量，将换回的正常商品录成正数量，价格不等可以修改价格，保存单据即可。</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lastRenderedPageBreak/>
        <w:t>赠品管理</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现结销售、抹零</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销售过程中，客户现款现货的时候，就在销货单上填写现结金额。不仅实现全部现结，也可以实现部分现结的处理。</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现结金额超出当前单扣掉使用预收后的金额部分，自动转为预收款。</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无论是否收现钱，均可以抹零，抹掉的零头会生成到收款单的‘折让’字段中。抹零不影响明细单价和总额，但会核销客户的应收款。</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先销货后收款</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如果是先销货后收款，立账单据上的现结金额就不要填，等到真正收款时，再填制收款单，填制收款单的同时，会提示选择客户未收款的销货业务；</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销售费用分摊</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销售费用，是指把销售过程中产生的费用分摊到立账单据，以准确统计毛利。</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提供三种分摊方式，按金额、按数量、按费用档案。按金额：按销货单各行的本币金额的比例分配；按数量：按销货单各行的数量比例分配；按费用档案：按费用档案中默认的分摊方式分摊。</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支持费用单自定义项的显示</w:t>
      </w:r>
    </w:p>
    <w:p w:rsidR="00BA4B77" w:rsidRDefault="00BA4B77" w:rsidP="00BA4B77">
      <w:pPr>
        <w:pStyle w:val="2"/>
        <w:spacing w:line="240" w:lineRule="auto"/>
        <w:ind w:left="0"/>
        <w:rPr>
          <w:rFonts w:eastAsia="汉仪中黑简"/>
          <w:b w:val="0"/>
          <w:color w:val="000000"/>
          <w:sz w:val="28"/>
          <w:szCs w:val="28"/>
        </w:rPr>
      </w:pPr>
      <w:bookmarkStart w:id="24" w:name="_Toc409701616"/>
      <w:bookmarkStart w:id="25" w:name="_Toc500921169"/>
      <w:bookmarkStart w:id="26" w:name="_Toc327260815"/>
      <w:r>
        <w:rPr>
          <w:rFonts w:eastAsia="汉仪中黑简"/>
          <w:b w:val="0"/>
          <w:color w:val="000000"/>
          <w:sz w:val="28"/>
          <w:szCs w:val="28"/>
        </w:rPr>
        <w:t>1</w:t>
      </w:r>
      <w:r>
        <w:rPr>
          <w:rFonts w:eastAsia="汉仪中黑简" w:hint="eastAsia"/>
          <w:b w:val="0"/>
          <w:color w:val="000000"/>
          <w:sz w:val="28"/>
          <w:szCs w:val="28"/>
        </w:rPr>
        <w:t>.3</w:t>
      </w:r>
      <w:r>
        <w:rPr>
          <w:rFonts w:eastAsia="汉仪中黑简" w:hint="eastAsia"/>
          <w:b w:val="0"/>
          <w:color w:val="000000"/>
          <w:sz w:val="28"/>
          <w:szCs w:val="28"/>
        </w:rPr>
        <w:t>库存相关业务</w:t>
      </w:r>
      <w:bookmarkEnd w:id="24"/>
      <w:bookmarkEnd w:id="25"/>
    </w:p>
    <w:p w:rsidR="00BA4B77" w:rsidRDefault="00BA4B77" w:rsidP="00BA4B77">
      <w:pPr>
        <w:pStyle w:val="3"/>
        <w:spacing w:line="240" w:lineRule="auto"/>
        <w:ind w:left="0"/>
        <w:rPr>
          <w:rFonts w:eastAsia="汉仪中宋简"/>
          <w:b w:val="0"/>
          <w:color w:val="000000"/>
          <w:sz w:val="24"/>
          <w:szCs w:val="24"/>
        </w:rPr>
      </w:pPr>
      <w:bookmarkStart w:id="27" w:name="_Toc409701617"/>
      <w:bookmarkStart w:id="28" w:name="_Toc500921170"/>
      <w:r>
        <w:rPr>
          <w:rFonts w:eastAsia="汉仪中宋简"/>
          <w:b w:val="0"/>
          <w:color w:val="000000"/>
          <w:sz w:val="24"/>
          <w:szCs w:val="24"/>
        </w:rPr>
        <w:t>1</w:t>
      </w:r>
      <w:r>
        <w:rPr>
          <w:rFonts w:eastAsia="汉仪中宋简" w:hint="eastAsia"/>
          <w:b w:val="0"/>
          <w:color w:val="000000"/>
          <w:sz w:val="24"/>
          <w:szCs w:val="24"/>
        </w:rPr>
        <w:t>.3.1</w:t>
      </w:r>
      <w:r>
        <w:rPr>
          <w:rFonts w:eastAsia="汉仪中宋简" w:hint="eastAsia"/>
          <w:b w:val="0"/>
          <w:color w:val="000000"/>
          <w:sz w:val="24"/>
          <w:szCs w:val="24"/>
        </w:rPr>
        <w:t>入库业务</w:t>
      </w:r>
      <w:bookmarkEnd w:id="27"/>
      <w:bookmarkEnd w:id="28"/>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入库业务包括生产入库、其他入库。</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产成品入库单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对于工业企业，产成品入库单一般指产品在生产完工验收入库时，所填制的入库单据。只有工业企业才有产成品入库单，商业企业中没有此单据。</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填制产成品入库单时，如果尚未</w:t>
      </w:r>
      <w:r>
        <w:rPr>
          <w:rFonts w:eastAsia="汉仪书宋二简"/>
          <w:color w:val="000000"/>
          <w:szCs w:val="21"/>
        </w:rPr>
        <w:t>确定产品的总成本和单位成本</w:t>
      </w:r>
      <w:r>
        <w:rPr>
          <w:rFonts w:eastAsia="汉仪书宋二简" w:hint="eastAsia"/>
          <w:color w:val="000000"/>
          <w:szCs w:val="21"/>
        </w:rPr>
        <w:t>，可以只录入</w:t>
      </w:r>
      <w:r>
        <w:rPr>
          <w:rFonts w:eastAsia="汉仪书宋二简"/>
          <w:color w:val="000000"/>
          <w:szCs w:val="21"/>
        </w:rPr>
        <w:t>数量，单价</w:t>
      </w:r>
      <w:r>
        <w:rPr>
          <w:rFonts w:eastAsia="汉仪书宋二简" w:hint="eastAsia"/>
          <w:color w:val="000000"/>
          <w:szCs w:val="21"/>
        </w:rPr>
        <w:t>由系统根据在账套设置—选项</w:t>
      </w:r>
      <w:r>
        <w:rPr>
          <w:rFonts w:eastAsia="汉仪书宋二简" w:hint="eastAsia"/>
          <w:color w:val="000000"/>
          <w:szCs w:val="21"/>
        </w:rPr>
        <w:t xml:space="preserve"> </w:t>
      </w:r>
      <w:r>
        <w:rPr>
          <w:rFonts w:eastAsia="汉仪书宋二简" w:hint="eastAsia"/>
          <w:color w:val="000000"/>
          <w:szCs w:val="21"/>
        </w:rPr>
        <w:t>“入库成本”设置的方式带入临时值，后续再由用户根据实际核算的入库成本进行修改</w:t>
      </w:r>
      <w:r>
        <w:rPr>
          <w:rFonts w:eastAsia="汉仪书宋二简"/>
          <w:color w:val="000000"/>
          <w:szCs w:val="21"/>
        </w:rPr>
        <w:t>。</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按业务类型划分为：</w:t>
      </w:r>
      <w:r>
        <w:rPr>
          <w:rFonts w:eastAsia="汉仪书宋二简" w:hint="eastAsia"/>
          <w:bCs/>
          <w:color w:val="000000"/>
          <w:szCs w:val="21"/>
        </w:rPr>
        <w:t>自制加工</w:t>
      </w:r>
      <w:r>
        <w:rPr>
          <w:rFonts w:eastAsia="汉仪书宋二简" w:hint="eastAsia"/>
          <w:color w:val="000000"/>
          <w:szCs w:val="21"/>
        </w:rPr>
        <w:t>、</w:t>
      </w:r>
      <w:r>
        <w:rPr>
          <w:rFonts w:eastAsia="汉仪书宋二简" w:hint="eastAsia"/>
          <w:bCs/>
          <w:color w:val="000000"/>
          <w:szCs w:val="21"/>
        </w:rPr>
        <w:t>自制退库</w:t>
      </w:r>
      <w:r>
        <w:rPr>
          <w:rFonts w:eastAsia="汉仪书宋二简" w:hint="eastAsia"/>
          <w:color w:val="000000"/>
          <w:szCs w:val="21"/>
        </w:rPr>
        <w:t>。产成品入库单可以手工录入，红字产成品入库单可以根据蓝字产成品入库单生成。</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其他入库单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其他入库单是指除采购入库、产成品入库之外的其他入库业务，也包配货入库、盘盈等业务形成的入库单。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按业务类型划分为：受赠、盘盈、其他、受赠退库、其他退库、配送入库，</w:t>
      </w:r>
      <w:r>
        <w:rPr>
          <w:rFonts w:eastAsia="汉仪书宋二简" w:hint="eastAsia"/>
          <w:color w:val="000000"/>
          <w:szCs w:val="21"/>
        </w:rPr>
        <w:t xml:space="preserve"> </w:t>
      </w:r>
      <w:r>
        <w:rPr>
          <w:rFonts w:eastAsia="汉仪书宋二简" w:hint="eastAsia"/>
          <w:color w:val="000000"/>
          <w:szCs w:val="21"/>
        </w:rPr>
        <w:t>以及用户手工增加的业务类型。</w:t>
      </w:r>
    </w:p>
    <w:p w:rsidR="00BA4B77" w:rsidRDefault="00BA4B77" w:rsidP="00BA4B77">
      <w:pPr>
        <w:pStyle w:val="3"/>
        <w:spacing w:line="240" w:lineRule="auto"/>
        <w:ind w:left="0"/>
        <w:rPr>
          <w:rFonts w:eastAsia="汉仪中宋简"/>
          <w:b w:val="0"/>
          <w:color w:val="000000"/>
          <w:sz w:val="24"/>
          <w:szCs w:val="24"/>
        </w:rPr>
      </w:pPr>
      <w:bookmarkStart w:id="29" w:name="_Toc409701618"/>
      <w:bookmarkStart w:id="30" w:name="_Toc500921171"/>
      <w:r>
        <w:rPr>
          <w:rFonts w:eastAsia="汉仪中宋简"/>
          <w:b w:val="0"/>
          <w:color w:val="000000"/>
          <w:sz w:val="24"/>
          <w:szCs w:val="24"/>
        </w:rPr>
        <w:t>1</w:t>
      </w:r>
      <w:r>
        <w:rPr>
          <w:rFonts w:eastAsia="汉仪中宋简" w:hint="eastAsia"/>
          <w:b w:val="0"/>
          <w:color w:val="000000"/>
          <w:sz w:val="24"/>
          <w:szCs w:val="24"/>
        </w:rPr>
        <w:t>.3.2</w:t>
      </w:r>
      <w:r>
        <w:rPr>
          <w:rFonts w:eastAsia="汉仪中宋简" w:hint="eastAsia"/>
          <w:b w:val="0"/>
          <w:color w:val="000000"/>
          <w:sz w:val="24"/>
          <w:szCs w:val="24"/>
        </w:rPr>
        <w:t>出库业务</w:t>
      </w:r>
      <w:bookmarkEnd w:id="29"/>
      <w:bookmarkEnd w:id="30"/>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出库业务分为材料出库、其他出库单。</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材料出库单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材料出库单是工业企业生产领用材料时，所填制的出库单据。只有工业企业才有材料出库单，商业企业没有此单据。</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按业务类型划分为：</w:t>
      </w:r>
      <w:r>
        <w:rPr>
          <w:rFonts w:eastAsia="汉仪书宋二简" w:hint="eastAsia"/>
          <w:bCs/>
          <w:color w:val="000000"/>
          <w:szCs w:val="21"/>
        </w:rPr>
        <w:t>直接领料</w:t>
      </w:r>
      <w:r>
        <w:rPr>
          <w:rFonts w:eastAsia="汉仪书宋二简" w:hint="eastAsia"/>
          <w:color w:val="000000"/>
          <w:szCs w:val="21"/>
        </w:rPr>
        <w:t>、直接退料。材料出库单可以手工录入，红字材料出库单可以根据蓝字材料出库单生成。</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其他出库单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其他出库指除销售出库、材料出库之外的其他出库业务，包含内部配货出库、盘亏等业务形成的出库单。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按业务类型划分为：赠品出库、盘亏、其他、赠品退库、其他退库、配货出库</w:t>
      </w:r>
      <w:r>
        <w:rPr>
          <w:rFonts w:eastAsia="汉仪书宋二简" w:hint="eastAsia"/>
          <w:color w:val="000000"/>
          <w:szCs w:val="21"/>
        </w:rPr>
        <w:t xml:space="preserve"> </w:t>
      </w:r>
      <w:r>
        <w:rPr>
          <w:rFonts w:eastAsia="汉仪书宋二简" w:hint="eastAsia"/>
          <w:color w:val="000000"/>
          <w:szCs w:val="21"/>
        </w:rPr>
        <w:t>以及用户手工增加的业务类型。其他出库单可以</w:t>
      </w:r>
      <w:r>
        <w:rPr>
          <w:rFonts w:eastAsia="汉仪书宋二简"/>
          <w:color w:val="000000"/>
          <w:szCs w:val="21"/>
        </w:rPr>
        <w:t>手工输入。</w:t>
      </w:r>
      <w:r>
        <w:rPr>
          <w:rFonts w:eastAsia="汉仪书宋二简" w:hint="eastAsia"/>
          <w:color w:val="000000"/>
          <w:szCs w:val="21"/>
        </w:rPr>
        <w:t>针对配货出库的出库单会自动生成入库仓库的其它入库单。</w:t>
      </w:r>
    </w:p>
    <w:p w:rsidR="00BA4B77" w:rsidRDefault="00BA4B77" w:rsidP="00BA4B77">
      <w:pPr>
        <w:pStyle w:val="3"/>
        <w:spacing w:line="240" w:lineRule="auto"/>
        <w:ind w:left="0"/>
        <w:rPr>
          <w:rFonts w:eastAsia="汉仪中宋简"/>
          <w:b w:val="0"/>
          <w:color w:val="000000"/>
          <w:sz w:val="24"/>
          <w:szCs w:val="24"/>
        </w:rPr>
      </w:pPr>
      <w:bookmarkStart w:id="31" w:name="_Toc409701619"/>
      <w:bookmarkStart w:id="32" w:name="_Toc500921172"/>
      <w:r>
        <w:rPr>
          <w:rFonts w:eastAsia="汉仪中宋简"/>
          <w:b w:val="0"/>
          <w:color w:val="000000"/>
          <w:sz w:val="24"/>
          <w:szCs w:val="24"/>
        </w:rPr>
        <w:t>1</w:t>
      </w:r>
      <w:r>
        <w:rPr>
          <w:rFonts w:eastAsia="汉仪中宋简" w:hint="eastAsia"/>
          <w:b w:val="0"/>
          <w:color w:val="000000"/>
          <w:sz w:val="24"/>
          <w:szCs w:val="24"/>
        </w:rPr>
        <w:t>.3.3</w:t>
      </w:r>
      <w:r>
        <w:rPr>
          <w:rFonts w:eastAsia="汉仪中宋简" w:hint="eastAsia"/>
          <w:b w:val="0"/>
          <w:color w:val="000000"/>
          <w:sz w:val="24"/>
          <w:szCs w:val="24"/>
        </w:rPr>
        <w:t>盘点业务</w:t>
      </w:r>
      <w:bookmarkEnd w:id="31"/>
      <w:bookmarkEnd w:id="32"/>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pStyle w:val="1"/>
        <w:numPr>
          <w:ilvl w:val="0"/>
          <w:numId w:val="11"/>
        </w:numPr>
        <w:spacing w:before="0" w:line="240" w:lineRule="auto"/>
        <w:rPr>
          <w:rFonts w:eastAsia="汉仪书宋二简"/>
          <w:color w:val="000000"/>
          <w:szCs w:val="21"/>
        </w:rPr>
      </w:pPr>
      <w:r>
        <w:rPr>
          <w:rFonts w:eastAsia="汉仪书宋二简" w:hint="eastAsia"/>
          <w:color w:val="000000"/>
          <w:szCs w:val="21"/>
        </w:rPr>
        <w:t>准备盘点，确定盘点范围，盘点整个仓库的全部存货或某类存货；</w:t>
      </w:r>
    </w:p>
    <w:p w:rsidR="00BA4B77" w:rsidRDefault="00BA4B77" w:rsidP="00BA4B77">
      <w:pPr>
        <w:pStyle w:val="1"/>
        <w:numPr>
          <w:ilvl w:val="0"/>
          <w:numId w:val="11"/>
        </w:numPr>
        <w:spacing w:before="0" w:line="240" w:lineRule="auto"/>
        <w:rPr>
          <w:rFonts w:eastAsia="汉仪书宋二简"/>
          <w:color w:val="000000"/>
          <w:szCs w:val="21"/>
        </w:rPr>
      </w:pPr>
      <w:r>
        <w:rPr>
          <w:rFonts w:eastAsia="汉仪书宋二简" w:hint="eastAsia"/>
          <w:color w:val="000000"/>
          <w:szCs w:val="21"/>
        </w:rPr>
        <w:t>打印出盘点范围内存货名称以及数量为空的盘点空表，方便盘点</w:t>
      </w:r>
    </w:p>
    <w:p w:rsidR="00BA4B77" w:rsidRDefault="00BA4B77" w:rsidP="00BA4B77">
      <w:pPr>
        <w:pStyle w:val="1"/>
        <w:numPr>
          <w:ilvl w:val="0"/>
          <w:numId w:val="11"/>
        </w:numPr>
        <w:spacing w:before="0" w:line="240" w:lineRule="auto"/>
        <w:rPr>
          <w:rFonts w:eastAsia="汉仪书宋二简"/>
          <w:color w:val="000000"/>
          <w:szCs w:val="21"/>
        </w:rPr>
      </w:pPr>
      <w:r>
        <w:rPr>
          <w:rFonts w:eastAsia="汉仪书宋二简" w:hint="eastAsia"/>
          <w:color w:val="000000"/>
          <w:szCs w:val="21"/>
        </w:rPr>
        <w:t>开始盘点，暂停出入库业务或把开始盘点后发生的出入库单据手工填制，并单独记录，等盘点完成后再统一汇总到盘点数量中</w:t>
      </w:r>
    </w:p>
    <w:p w:rsidR="00BA4B77" w:rsidRDefault="00BA4B77" w:rsidP="00BA4B77">
      <w:pPr>
        <w:pStyle w:val="1"/>
        <w:numPr>
          <w:ilvl w:val="0"/>
          <w:numId w:val="11"/>
        </w:numPr>
        <w:spacing w:before="0" w:line="240" w:lineRule="auto"/>
        <w:rPr>
          <w:rFonts w:eastAsia="汉仪书宋二简"/>
          <w:color w:val="000000"/>
          <w:szCs w:val="21"/>
        </w:rPr>
      </w:pPr>
      <w:r>
        <w:rPr>
          <w:rFonts w:eastAsia="汉仪书宋二简" w:hint="eastAsia"/>
          <w:color w:val="000000"/>
          <w:szCs w:val="21"/>
        </w:rPr>
        <w:t>盘点完成后，如果有多人参与盘点，</w:t>
      </w:r>
      <w:r>
        <w:rPr>
          <w:rFonts w:eastAsia="汉仪书宋二简"/>
          <w:color w:val="000000"/>
          <w:szCs w:val="21"/>
        </w:rPr>
        <w:t>可</w:t>
      </w:r>
      <w:r>
        <w:rPr>
          <w:rFonts w:eastAsia="汉仪书宋二简" w:hint="eastAsia"/>
          <w:color w:val="000000"/>
          <w:szCs w:val="21"/>
        </w:rPr>
        <w:t>以</w:t>
      </w:r>
      <w:r>
        <w:rPr>
          <w:rFonts w:eastAsia="汉仪书宋二简"/>
          <w:color w:val="000000"/>
          <w:szCs w:val="21"/>
        </w:rPr>
        <w:t>通过分量盘点单来完成</w:t>
      </w:r>
      <w:r>
        <w:rPr>
          <w:rFonts w:eastAsia="汉仪书宋二简" w:hint="eastAsia"/>
          <w:color w:val="000000"/>
          <w:szCs w:val="21"/>
        </w:rPr>
        <w:t>实</w:t>
      </w:r>
      <w:r>
        <w:rPr>
          <w:rFonts w:eastAsia="汉仪书宋二简"/>
          <w:color w:val="000000"/>
          <w:szCs w:val="21"/>
        </w:rPr>
        <w:t>盘</w:t>
      </w:r>
      <w:r>
        <w:rPr>
          <w:rFonts w:eastAsia="汉仪书宋二简" w:hint="eastAsia"/>
          <w:color w:val="000000"/>
          <w:szCs w:val="21"/>
        </w:rPr>
        <w:t>数量</w:t>
      </w:r>
      <w:r>
        <w:rPr>
          <w:rFonts w:eastAsia="汉仪书宋二简"/>
          <w:color w:val="000000"/>
          <w:szCs w:val="21"/>
        </w:rPr>
        <w:t>的</w:t>
      </w:r>
      <w:r>
        <w:rPr>
          <w:rFonts w:eastAsia="汉仪书宋二简" w:hint="eastAsia"/>
          <w:color w:val="000000"/>
          <w:szCs w:val="21"/>
        </w:rPr>
        <w:t>维护，</w:t>
      </w:r>
      <w:r>
        <w:rPr>
          <w:rFonts w:eastAsia="汉仪书宋二简"/>
          <w:color w:val="000000"/>
          <w:szCs w:val="21"/>
        </w:rPr>
        <w:t>最后通过</w:t>
      </w:r>
      <w:r>
        <w:rPr>
          <w:rFonts w:eastAsia="汉仪书宋二简" w:hint="eastAsia"/>
          <w:color w:val="000000"/>
          <w:szCs w:val="21"/>
        </w:rPr>
        <w:t>盘点单</w:t>
      </w:r>
      <w:r>
        <w:rPr>
          <w:rFonts w:eastAsia="汉仪书宋二简"/>
          <w:color w:val="000000"/>
          <w:szCs w:val="21"/>
        </w:rPr>
        <w:t>将多张分量盘点单</w:t>
      </w:r>
      <w:r>
        <w:rPr>
          <w:rFonts w:eastAsia="汉仪书宋二简" w:hint="eastAsia"/>
          <w:color w:val="000000"/>
          <w:szCs w:val="21"/>
        </w:rPr>
        <w:t>结果进行汇总</w:t>
      </w:r>
      <w:r>
        <w:rPr>
          <w:rFonts w:eastAsia="汉仪书宋二简"/>
          <w:color w:val="000000"/>
          <w:szCs w:val="21"/>
        </w:rPr>
        <w:t>。</w:t>
      </w:r>
    </w:p>
    <w:p w:rsidR="00BA4B77" w:rsidRDefault="00BA4B77" w:rsidP="00BA4B77">
      <w:pPr>
        <w:pStyle w:val="1"/>
        <w:numPr>
          <w:ilvl w:val="0"/>
          <w:numId w:val="11"/>
        </w:numPr>
        <w:spacing w:before="0" w:line="240" w:lineRule="auto"/>
        <w:rPr>
          <w:rFonts w:eastAsia="汉仪书宋二简"/>
          <w:color w:val="000000"/>
          <w:szCs w:val="21"/>
        </w:rPr>
      </w:pPr>
      <w:r>
        <w:rPr>
          <w:rFonts w:eastAsia="汉仪书宋二简" w:hint="eastAsia"/>
          <w:color w:val="000000"/>
          <w:szCs w:val="21"/>
        </w:rPr>
        <w:t>把实盘数量与账面数量汇总，产生盘盈盘亏，形成盘点报表</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把盘点报表传递给财务做相应处理。</w:t>
      </w:r>
    </w:p>
    <w:p w:rsidR="00BA4B77" w:rsidRDefault="00BA4B77" w:rsidP="00BA4B77">
      <w:pPr>
        <w:pStyle w:val="1"/>
        <w:numPr>
          <w:ilvl w:val="0"/>
          <w:numId w:val="10"/>
        </w:numPr>
        <w:spacing w:before="0" w:line="240" w:lineRule="auto"/>
        <w:rPr>
          <w:rFonts w:eastAsia="汉仪书宋二简"/>
          <w:color w:val="000000"/>
          <w:szCs w:val="21"/>
        </w:rPr>
      </w:pPr>
      <w:r>
        <w:rPr>
          <w:rFonts w:eastAsia="汉仪书宋二简" w:hint="eastAsia"/>
          <w:color w:val="000000"/>
          <w:szCs w:val="21"/>
        </w:rPr>
        <w:t>支持历史时点的盘点。</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解决方案</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产品提供了两个操作流程：</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1.</w:t>
      </w:r>
      <w:r>
        <w:rPr>
          <w:rFonts w:eastAsia="汉仪书宋二简" w:hint="eastAsia"/>
          <w:color w:val="000000"/>
          <w:szCs w:val="21"/>
        </w:rPr>
        <w:tab/>
      </w:r>
      <w:r>
        <w:rPr>
          <w:rFonts w:eastAsia="汉仪书宋二简" w:hint="eastAsia"/>
          <w:color w:val="000000"/>
          <w:szCs w:val="21"/>
        </w:rPr>
        <w:t>按账盘点</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先确定盘点的仓库。</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锁盘：为了保证账面准确性，建议盘点前先锁盘（不强制）。被锁盘的仓库在盘点期间内不能进行出入库业务处理。</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提取数量：指按条件自动提取账面数量。有“全部提取”和“分类提取”</w:t>
      </w:r>
      <w:r>
        <w:rPr>
          <w:rFonts w:eastAsia="汉仪书宋二简" w:hint="eastAsia"/>
          <w:color w:val="000000"/>
          <w:sz w:val="21"/>
          <w:szCs w:val="21"/>
        </w:rPr>
        <w:t>2</w:t>
      </w:r>
      <w:r>
        <w:rPr>
          <w:rFonts w:eastAsia="汉仪书宋二简" w:hint="eastAsia"/>
          <w:color w:val="000000"/>
          <w:sz w:val="21"/>
          <w:szCs w:val="21"/>
        </w:rPr>
        <w:t>种方式。</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lastRenderedPageBreak/>
        <w:t>追加账面为零的存货：提取曾经发生过业务，但目前账面结存为零的存货。适用于账面为零但实物不为零的存货。可跳过。</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打空表：打印盘点清单，主要是盘点所需的存货信息。</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实地盘点：非软件操作，指用户到盘点仓库实地进行清点，并且记录实盘情况。</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录入实盘情况：按实地清点结果录入实盘数量。</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历史时点盘点：盘点期间发生的业务可由用户指定是否要加到账面数中。</w:t>
      </w:r>
    </w:p>
    <w:p w:rsidR="00BA4B77" w:rsidRDefault="00BA4B77" w:rsidP="00BA4B77">
      <w:pPr>
        <w:pStyle w:val="a7"/>
        <w:numPr>
          <w:ilvl w:val="0"/>
          <w:numId w:val="12"/>
        </w:numPr>
        <w:spacing w:before="0" w:line="240" w:lineRule="auto"/>
        <w:ind w:leftChars="200" w:left="840"/>
        <w:rPr>
          <w:rFonts w:eastAsia="汉仪书宋二简"/>
          <w:color w:val="000000"/>
          <w:sz w:val="21"/>
          <w:szCs w:val="21"/>
        </w:rPr>
      </w:pPr>
      <w:r>
        <w:rPr>
          <w:rFonts w:eastAsia="汉仪书宋二简" w:hint="eastAsia"/>
          <w:color w:val="000000"/>
          <w:sz w:val="21"/>
          <w:szCs w:val="21"/>
        </w:rPr>
        <w:t>完成：盘点单完成后需要审核才能生效。</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2.</w:t>
      </w:r>
      <w:r>
        <w:rPr>
          <w:rFonts w:eastAsia="汉仪书宋二简" w:hint="eastAsia"/>
          <w:color w:val="000000"/>
          <w:szCs w:val="21"/>
        </w:rPr>
        <w:tab/>
      </w:r>
      <w:r>
        <w:rPr>
          <w:rFonts w:eastAsia="汉仪书宋二简" w:hint="eastAsia"/>
          <w:color w:val="000000"/>
          <w:szCs w:val="21"/>
        </w:rPr>
        <w:t>按物盘点</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先确定盘点的仓库。</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锁盘：为了保证账面准确性，建议盘点前先锁盘。被锁盘的仓库在盘点期间内不能进行出入库业务处理。</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打空表：打印一张空白表格，供盘点时使用。可跳过。</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实地盘点：非软件操作，指用户到盘点仓库实地进行清点，并且记录实盘情况。</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录入实盘情况：按实地清点结果录入实盘存货和数量。如果</w:t>
      </w:r>
      <w:r>
        <w:rPr>
          <w:rFonts w:eastAsia="汉仪书宋二简"/>
          <w:color w:val="000000"/>
          <w:sz w:val="21"/>
          <w:szCs w:val="21"/>
        </w:rPr>
        <w:t>是多</w:t>
      </w:r>
      <w:r>
        <w:rPr>
          <w:rFonts w:eastAsia="汉仪书宋二简" w:hint="eastAsia"/>
          <w:color w:val="000000"/>
          <w:sz w:val="21"/>
          <w:szCs w:val="21"/>
        </w:rPr>
        <w:t>人</w:t>
      </w:r>
      <w:r>
        <w:rPr>
          <w:rFonts w:eastAsia="汉仪书宋二简"/>
          <w:color w:val="000000"/>
          <w:sz w:val="21"/>
          <w:szCs w:val="21"/>
        </w:rPr>
        <w:t>同时对</w:t>
      </w:r>
      <w:r>
        <w:rPr>
          <w:rFonts w:eastAsia="汉仪书宋二简" w:hint="eastAsia"/>
          <w:color w:val="000000"/>
          <w:sz w:val="21"/>
          <w:szCs w:val="21"/>
        </w:rPr>
        <w:t>一</w:t>
      </w:r>
      <w:r>
        <w:rPr>
          <w:rFonts w:eastAsia="汉仪书宋二简"/>
          <w:color w:val="000000"/>
          <w:sz w:val="21"/>
          <w:szCs w:val="21"/>
        </w:rPr>
        <w:t>个仓库进行盘点</w:t>
      </w:r>
      <w:r>
        <w:rPr>
          <w:rFonts w:eastAsia="汉仪书宋二简" w:hint="eastAsia"/>
          <w:color w:val="000000"/>
          <w:sz w:val="21"/>
          <w:szCs w:val="21"/>
        </w:rPr>
        <w:t>时</w:t>
      </w:r>
      <w:r>
        <w:rPr>
          <w:rFonts w:eastAsia="汉仪书宋二简"/>
          <w:color w:val="000000"/>
          <w:sz w:val="21"/>
          <w:szCs w:val="21"/>
        </w:rPr>
        <w:t>，可以由各个</w:t>
      </w:r>
      <w:r>
        <w:rPr>
          <w:rFonts w:eastAsia="汉仪书宋二简" w:hint="eastAsia"/>
          <w:color w:val="000000"/>
          <w:sz w:val="21"/>
          <w:szCs w:val="21"/>
        </w:rPr>
        <w:t>盘点</w:t>
      </w:r>
      <w:r>
        <w:rPr>
          <w:rFonts w:eastAsia="汉仪书宋二简"/>
          <w:color w:val="000000"/>
          <w:sz w:val="21"/>
          <w:szCs w:val="21"/>
        </w:rPr>
        <w:t>人员</w:t>
      </w:r>
      <w:r>
        <w:rPr>
          <w:rFonts w:eastAsia="汉仪书宋二简" w:hint="eastAsia"/>
          <w:color w:val="000000"/>
          <w:sz w:val="21"/>
          <w:szCs w:val="21"/>
        </w:rPr>
        <w:t>先</w:t>
      </w:r>
      <w:r>
        <w:rPr>
          <w:rFonts w:eastAsia="汉仪书宋二简"/>
          <w:color w:val="000000"/>
          <w:sz w:val="21"/>
          <w:szCs w:val="21"/>
        </w:rPr>
        <w:t>录入</w:t>
      </w:r>
      <w:r>
        <w:rPr>
          <w:rFonts w:eastAsia="汉仪书宋二简" w:hint="eastAsia"/>
          <w:color w:val="000000"/>
          <w:sz w:val="21"/>
          <w:szCs w:val="21"/>
        </w:rPr>
        <w:t>分量</w:t>
      </w:r>
      <w:r>
        <w:rPr>
          <w:rFonts w:eastAsia="汉仪书宋二简"/>
          <w:color w:val="000000"/>
          <w:sz w:val="21"/>
          <w:szCs w:val="21"/>
        </w:rPr>
        <w:t>盘点单，</w:t>
      </w:r>
      <w:r>
        <w:rPr>
          <w:rFonts w:eastAsia="汉仪书宋二简" w:hint="eastAsia"/>
          <w:color w:val="000000"/>
          <w:sz w:val="21"/>
          <w:szCs w:val="21"/>
        </w:rPr>
        <w:t>然后在</w:t>
      </w:r>
      <w:r>
        <w:rPr>
          <w:rFonts w:eastAsia="汉仪书宋二简"/>
          <w:color w:val="000000"/>
          <w:sz w:val="21"/>
          <w:szCs w:val="21"/>
        </w:rPr>
        <w:t>盘</w:t>
      </w:r>
      <w:r>
        <w:rPr>
          <w:rFonts w:eastAsia="汉仪书宋二简" w:hint="eastAsia"/>
          <w:color w:val="000000"/>
          <w:sz w:val="21"/>
          <w:szCs w:val="21"/>
        </w:rPr>
        <w:t>点</w:t>
      </w:r>
      <w:r>
        <w:rPr>
          <w:rFonts w:eastAsia="汉仪书宋二简"/>
          <w:color w:val="000000"/>
          <w:sz w:val="21"/>
          <w:szCs w:val="21"/>
        </w:rPr>
        <w:t>单中</w:t>
      </w:r>
      <w:r>
        <w:rPr>
          <w:rFonts w:eastAsia="汉仪书宋二简" w:hint="eastAsia"/>
          <w:color w:val="000000"/>
          <w:sz w:val="21"/>
          <w:szCs w:val="21"/>
        </w:rPr>
        <w:t>选择</w:t>
      </w:r>
      <w:r>
        <w:rPr>
          <w:rFonts w:eastAsia="汉仪书宋二简"/>
          <w:color w:val="000000"/>
          <w:sz w:val="21"/>
          <w:szCs w:val="21"/>
        </w:rPr>
        <w:t>这些分量盘点单</w:t>
      </w:r>
      <w:r>
        <w:rPr>
          <w:rFonts w:eastAsia="汉仪书宋二简" w:hint="eastAsia"/>
          <w:color w:val="000000"/>
          <w:sz w:val="21"/>
          <w:szCs w:val="21"/>
        </w:rPr>
        <w:t>汇总</w:t>
      </w:r>
      <w:r>
        <w:rPr>
          <w:rFonts w:eastAsia="汉仪书宋二简"/>
          <w:color w:val="000000"/>
          <w:sz w:val="21"/>
          <w:szCs w:val="21"/>
        </w:rPr>
        <w:t>为最终的盘点单。</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追加账面不为零的存货：提取当前账面结存不为零的存货。适用于账面不为零但实物为零的存货。可跳过。</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历史时点盘点：盘点期间发生的业务可由用户指定是否要加到账面数中。</w:t>
      </w:r>
    </w:p>
    <w:p w:rsidR="00BA4B77" w:rsidRDefault="00BA4B77" w:rsidP="00BA4B77">
      <w:pPr>
        <w:pStyle w:val="a7"/>
        <w:numPr>
          <w:ilvl w:val="0"/>
          <w:numId w:val="13"/>
        </w:numPr>
        <w:spacing w:before="0" w:line="240" w:lineRule="auto"/>
        <w:ind w:leftChars="200" w:left="840"/>
        <w:rPr>
          <w:rFonts w:eastAsia="汉仪书宋二简"/>
          <w:color w:val="000000"/>
          <w:sz w:val="21"/>
          <w:szCs w:val="21"/>
        </w:rPr>
      </w:pPr>
      <w:r>
        <w:rPr>
          <w:rFonts w:eastAsia="汉仪书宋二简" w:hint="eastAsia"/>
          <w:color w:val="000000"/>
          <w:sz w:val="21"/>
          <w:szCs w:val="21"/>
        </w:rPr>
        <w:t>完成：盘点单完成后需要审核才能生效。</w:t>
      </w:r>
    </w:p>
    <w:p w:rsidR="00BA4B77" w:rsidRDefault="00BA4B77" w:rsidP="00BA4B77">
      <w:pPr>
        <w:pStyle w:val="3"/>
        <w:spacing w:line="240" w:lineRule="auto"/>
        <w:ind w:left="0"/>
        <w:rPr>
          <w:rFonts w:eastAsia="汉仪中宋简"/>
          <w:b w:val="0"/>
          <w:color w:val="000000"/>
          <w:sz w:val="24"/>
          <w:szCs w:val="24"/>
        </w:rPr>
      </w:pPr>
      <w:bookmarkStart w:id="33" w:name="_Toc409701620"/>
      <w:bookmarkStart w:id="34" w:name="_Toc500921173"/>
      <w:r>
        <w:rPr>
          <w:rFonts w:eastAsia="汉仪中宋简"/>
          <w:b w:val="0"/>
          <w:color w:val="000000"/>
          <w:sz w:val="24"/>
          <w:szCs w:val="24"/>
        </w:rPr>
        <w:t>1</w:t>
      </w:r>
      <w:r>
        <w:rPr>
          <w:rFonts w:eastAsia="汉仪中宋简" w:hint="eastAsia"/>
          <w:b w:val="0"/>
          <w:color w:val="000000"/>
          <w:sz w:val="24"/>
          <w:szCs w:val="24"/>
        </w:rPr>
        <w:t>.3.4</w:t>
      </w:r>
      <w:r>
        <w:rPr>
          <w:rFonts w:eastAsia="汉仪中宋简" w:hint="eastAsia"/>
          <w:b w:val="0"/>
          <w:color w:val="000000"/>
          <w:sz w:val="24"/>
          <w:szCs w:val="24"/>
        </w:rPr>
        <w:t>调拨业务</w:t>
      </w:r>
      <w:bookmarkEnd w:id="33"/>
      <w:bookmarkEnd w:id="34"/>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企业内部近距离仓库之间进行调拨</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在不同地点进行调拨时，调拨过程中会发生费用</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仓库要货，通过调拨进行仓库间的调拨。</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解决方案</w:t>
      </w:r>
    </w:p>
    <w:p w:rsidR="00BA4B77" w:rsidRDefault="00BA4B77" w:rsidP="00BA4B77">
      <w:pPr>
        <w:pStyle w:val="1"/>
        <w:numPr>
          <w:ilvl w:val="0"/>
          <w:numId w:val="14"/>
        </w:numPr>
        <w:spacing w:before="0" w:line="240" w:lineRule="auto"/>
        <w:rPr>
          <w:rFonts w:eastAsia="汉仪书宋二简"/>
          <w:color w:val="000000"/>
          <w:szCs w:val="21"/>
        </w:rPr>
      </w:pPr>
      <w:r>
        <w:rPr>
          <w:rFonts w:eastAsia="汉仪书宋二简" w:hint="eastAsia"/>
          <w:color w:val="000000"/>
          <w:szCs w:val="21"/>
        </w:rPr>
        <w:t>不仅支持存货在一个仓库转移到另外一个仓库，而且不需要产生调出仓库的出库单和调入仓库的入库单，直接以调拨单登记库存账，减少调出仓库的账面结存，增加调入仓库的账面结存。</w:t>
      </w:r>
    </w:p>
    <w:p w:rsidR="00BA4B77" w:rsidRDefault="00BA4B77" w:rsidP="00BA4B77">
      <w:pPr>
        <w:pStyle w:val="1"/>
        <w:numPr>
          <w:ilvl w:val="0"/>
          <w:numId w:val="14"/>
        </w:numPr>
        <w:spacing w:before="0" w:line="240" w:lineRule="auto"/>
        <w:rPr>
          <w:rFonts w:eastAsia="汉仪书宋二简"/>
          <w:color w:val="000000"/>
          <w:szCs w:val="21"/>
        </w:rPr>
      </w:pPr>
      <w:r>
        <w:rPr>
          <w:rFonts w:eastAsia="汉仪书宋二简" w:hint="eastAsia"/>
          <w:color w:val="000000"/>
          <w:szCs w:val="21"/>
        </w:rPr>
        <w:t>调拨单业务分为“同价调拨”和“异价调拨”。</w:t>
      </w:r>
    </w:p>
    <w:p w:rsidR="00BA4B77" w:rsidRDefault="00BA4B77" w:rsidP="00BA4B77">
      <w:pPr>
        <w:pStyle w:val="1"/>
        <w:numPr>
          <w:ilvl w:val="0"/>
          <w:numId w:val="14"/>
        </w:numPr>
        <w:spacing w:before="0" w:line="240" w:lineRule="auto"/>
        <w:rPr>
          <w:rFonts w:eastAsia="汉仪书宋二简"/>
          <w:color w:val="000000"/>
          <w:szCs w:val="21"/>
        </w:rPr>
      </w:pPr>
      <w:r>
        <w:rPr>
          <w:rFonts w:eastAsia="汉仪书宋二简" w:hint="eastAsia"/>
          <w:color w:val="000000"/>
          <w:szCs w:val="21"/>
        </w:rPr>
        <w:t>同价调拨是指按成本金额进行存货调拨，调出金额等于调入金额，用户可以修改。异价调拨是指调出金额和调入金额不一致，如果在调拨的过程发生了搬运费等费用，为了准确核算调入仓库的实际入库成本，用户可以选择异价调拨，调入金额等于调出成本加上调拨过程发生的各种费用，调入金额由用户录入。</w:t>
      </w:r>
    </w:p>
    <w:p w:rsidR="00BA4B77" w:rsidRDefault="00BA4B77" w:rsidP="00BA4B77">
      <w:pPr>
        <w:pStyle w:val="3"/>
        <w:spacing w:line="240" w:lineRule="auto"/>
        <w:ind w:left="0"/>
        <w:rPr>
          <w:rFonts w:eastAsia="汉仪中宋简"/>
          <w:b w:val="0"/>
          <w:color w:val="000000"/>
          <w:sz w:val="24"/>
          <w:szCs w:val="24"/>
        </w:rPr>
      </w:pPr>
      <w:bookmarkStart w:id="35" w:name="_Toc327260820"/>
      <w:bookmarkStart w:id="36" w:name="_Toc415819043"/>
      <w:bookmarkStart w:id="37" w:name="_Toc243300353"/>
      <w:bookmarkStart w:id="38" w:name="_Toc500921174"/>
      <w:bookmarkStart w:id="39" w:name="_Toc409701623"/>
      <w:r>
        <w:rPr>
          <w:rFonts w:eastAsia="汉仪中宋简"/>
          <w:b w:val="0"/>
          <w:color w:val="000000"/>
          <w:sz w:val="24"/>
          <w:szCs w:val="24"/>
        </w:rPr>
        <w:t>1</w:t>
      </w:r>
      <w:r>
        <w:rPr>
          <w:rFonts w:eastAsia="汉仪中宋简" w:hint="eastAsia"/>
          <w:b w:val="0"/>
          <w:color w:val="000000"/>
          <w:sz w:val="24"/>
          <w:szCs w:val="24"/>
        </w:rPr>
        <w:t>.3.5</w:t>
      </w:r>
      <w:r>
        <w:rPr>
          <w:rFonts w:eastAsia="汉仪中宋简" w:hint="eastAsia"/>
          <w:b w:val="0"/>
          <w:color w:val="000000"/>
          <w:sz w:val="24"/>
          <w:szCs w:val="24"/>
        </w:rPr>
        <w:t>组装拆卸单</w:t>
      </w:r>
      <w:bookmarkEnd w:id="35"/>
      <w:bookmarkEnd w:id="36"/>
      <w:bookmarkEnd w:id="37"/>
      <w:bookmarkEnd w:id="38"/>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应用场景</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有些企业中的某些商品既可单独出售，又可与其他商品组装在一起销售。如计算机销售公司既可将显示器、主机、键盘等单独出售，又可按客户的要求将显示器、主机、键盘等组装成计算机销售，这时就需要对计算机进行组装；</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如果企业库存中只存有组装好的计算机，但客户只需要买显示器，此时又需将计算机进行拆卸，然后将显示器卖给客户。并且可以在组装拆卸过程中对产生的费用进行分摊，便于进行更精准的成本核算。</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解决方案</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组装拆卸单分为“组装”和“拆卸”。</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组装指将多个散件组装成一个产品的过程。组装单相当于两张单据，一个是子件的出库单，一个是父件产品的入库单。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拆卸指将一个成套件拆卸成多个散件的过程。拆卸单相当于两张单据，一个是父件产品的出库单，一个是子件的入库单。</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父件和子件之间是一对多的关系。父件和子件之间的关系，在物料清单中设置。用户在组装</w:t>
      </w:r>
      <w:r>
        <w:rPr>
          <w:rFonts w:eastAsia="汉仪书宋二简" w:hint="eastAsia"/>
          <w:color w:val="000000"/>
          <w:szCs w:val="21"/>
        </w:rPr>
        <w:t>/</w:t>
      </w:r>
      <w:r>
        <w:rPr>
          <w:rFonts w:eastAsia="汉仪书宋二简" w:hint="eastAsia"/>
          <w:color w:val="000000"/>
          <w:szCs w:val="21"/>
        </w:rPr>
        <w:t>拆卸之前应先对存货的物料清单进行定义，否则无法进行组装</w:t>
      </w:r>
      <w:r>
        <w:rPr>
          <w:rFonts w:eastAsia="汉仪书宋二简" w:hint="eastAsia"/>
          <w:color w:val="000000"/>
          <w:szCs w:val="21"/>
        </w:rPr>
        <w:t>/</w:t>
      </w:r>
      <w:r>
        <w:rPr>
          <w:rFonts w:eastAsia="汉仪书宋二简" w:hint="eastAsia"/>
          <w:color w:val="000000"/>
          <w:szCs w:val="21"/>
        </w:rPr>
        <w:t>拆卸业务。</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组装拆卸单只能手工录入。</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组装拆卸单审核后生成其它出库单、其它入库单。</w:t>
      </w:r>
    </w:p>
    <w:p w:rsidR="00BA4B77" w:rsidRDefault="00BA4B77" w:rsidP="00BA4B77">
      <w:pPr>
        <w:pStyle w:val="3"/>
        <w:spacing w:line="240" w:lineRule="auto"/>
        <w:ind w:left="0"/>
        <w:rPr>
          <w:rFonts w:eastAsia="汉仪中宋简"/>
          <w:b w:val="0"/>
          <w:color w:val="000000"/>
          <w:sz w:val="24"/>
          <w:szCs w:val="24"/>
        </w:rPr>
      </w:pPr>
      <w:bookmarkStart w:id="40" w:name="_Toc500921175"/>
      <w:r>
        <w:rPr>
          <w:rFonts w:eastAsia="汉仪中宋简"/>
          <w:b w:val="0"/>
          <w:color w:val="000000"/>
          <w:sz w:val="24"/>
          <w:szCs w:val="24"/>
        </w:rPr>
        <w:t>1</w:t>
      </w:r>
      <w:r>
        <w:rPr>
          <w:rFonts w:eastAsia="汉仪中宋简" w:hint="eastAsia"/>
          <w:b w:val="0"/>
          <w:color w:val="000000"/>
          <w:sz w:val="24"/>
          <w:szCs w:val="24"/>
        </w:rPr>
        <w:t>.3.6</w:t>
      </w:r>
      <w:r>
        <w:rPr>
          <w:rFonts w:eastAsia="汉仪中宋简" w:hint="eastAsia"/>
          <w:b w:val="0"/>
          <w:color w:val="000000"/>
          <w:sz w:val="24"/>
          <w:szCs w:val="24"/>
        </w:rPr>
        <w:t>其他业务处理</w:t>
      </w:r>
      <w:bookmarkEnd w:id="39"/>
      <w:bookmarkEnd w:id="40"/>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配比出库、产品成本录入</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按存量补货</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有</w:t>
      </w:r>
      <w:r>
        <w:rPr>
          <w:rFonts w:eastAsia="汉仪书宋二简"/>
          <w:color w:val="000000"/>
          <w:szCs w:val="21"/>
        </w:rPr>
        <w:t>周期性</w:t>
      </w:r>
      <w:r>
        <w:rPr>
          <w:rFonts w:eastAsia="汉仪书宋二简" w:hint="eastAsia"/>
          <w:color w:val="000000"/>
          <w:szCs w:val="21"/>
        </w:rPr>
        <w:t>补货需求</w:t>
      </w:r>
      <w:r>
        <w:rPr>
          <w:rFonts w:eastAsia="汉仪书宋二简"/>
          <w:color w:val="000000"/>
          <w:szCs w:val="21"/>
        </w:rPr>
        <w:t>或是根据存货消耗的情况</w:t>
      </w:r>
      <w:r>
        <w:rPr>
          <w:rFonts w:eastAsia="汉仪书宋二简" w:hint="eastAsia"/>
          <w:color w:val="000000"/>
          <w:szCs w:val="21"/>
        </w:rPr>
        <w:t>进行补货的企业</w:t>
      </w:r>
      <w:r>
        <w:rPr>
          <w:rFonts w:eastAsia="汉仪书宋二简"/>
          <w:color w:val="000000"/>
          <w:szCs w:val="21"/>
        </w:rPr>
        <w:t>，对库存量不足存货进行批量采购</w:t>
      </w:r>
      <w:r>
        <w:rPr>
          <w:rFonts w:eastAsia="汉仪书宋二简" w:hint="eastAsia"/>
          <w:color w:val="000000"/>
          <w:szCs w:val="21"/>
        </w:rPr>
        <w:t>、</w:t>
      </w:r>
      <w:r>
        <w:rPr>
          <w:rFonts w:eastAsia="汉仪书宋二简"/>
          <w:color w:val="000000"/>
          <w:szCs w:val="21"/>
        </w:rPr>
        <w:t>调拨</w:t>
      </w:r>
      <w:r>
        <w:rPr>
          <w:rFonts w:eastAsia="汉仪书宋二简" w:hint="eastAsia"/>
          <w:color w:val="000000"/>
          <w:szCs w:val="21"/>
        </w:rPr>
        <w:t>，当库存商品达不到某一标准值时，就需要按此标准补齐。</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本功能支持的标准包括安全库存、最高库存、最低库存</w:t>
      </w:r>
      <w:r>
        <w:rPr>
          <w:rFonts w:eastAsia="汉仪书宋二简" w:hint="eastAsia"/>
          <w:color w:val="000000"/>
          <w:szCs w:val="21"/>
        </w:rPr>
        <w:t>3</w:t>
      </w:r>
      <w:r>
        <w:rPr>
          <w:rFonts w:eastAsia="汉仪书宋二简" w:hint="eastAsia"/>
          <w:color w:val="000000"/>
          <w:szCs w:val="21"/>
        </w:rPr>
        <w:t>个标准。</w:t>
      </w:r>
    </w:p>
    <w:p w:rsidR="00BA4B77" w:rsidRDefault="00BA4B77" w:rsidP="00BA4B77">
      <w:pPr>
        <w:pStyle w:val="a"/>
        <w:numPr>
          <w:ilvl w:val="0"/>
          <w:numId w:val="3"/>
        </w:numPr>
        <w:tabs>
          <w:tab w:val="left" w:pos="420"/>
          <w:tab w:val="left" w:pos="1211"/>
        </w:tabs>
        <w:spacing w:before="0" w:line="240" w:lineRule="auto"/>
        <w:rPr>
          <w:rFonts w:eastAsia="汉仪书宋二简"/>
          <w:color w:val="000000"/>
          <w:szCs w:val="21"/>
        </w:rPr>
      </w:pPr>
      <w:r>
        <w:rPr>
          <w:rFonts w:eastAsia="汉仪书宋二简"/>
          <w:color w:val="000000"/>
          <w:szCs w:val="21"/>
        </w:rPr>
        <w:t>按存量补货是以存货档案为查询基础，查询结果是查询范围内所有存货的现存量</w:t>
      </w:r>
      <w:r>
        <w:rPr>
          <w:rFonts w:eastAsia="汉仪书宋二简" w:hint="eastAsia"/>
          <w:color w:val="000000"/>
          <w:szCs w:val="21"/>
        </w:rPr>
        <w:t>或</w:t>
      </w:r>
      <w:r>
        <w:rPr>
          <w:rFonts w:eastAsia="汉仪书宋二简"/>
          <w:color w:val="000000"/>
          <w:szCs w:val="21"/>
        </w:rPr>
        <w:t>可用量低于补货依据的存货。</w:t>
      </w:r>
      <w:r>
        <w:rPr>
          <w:rFonts w:eastAsia="汉仪书宋二简"/>
          <w:color w:val="000000"/>
          <w:szCs w:val="21"/>
        </w:rPr>
        <w:t xml:space="preserve"> </w:t>
      </w:r>
    </w:p>
    <w:p w:rsidR="00BA4B77" w:rsidRDefault="00BA4B77" w:rsidP="00BA4B77">
      <w:pPr>
        <w:pStyle w:val="a"/>
        <w:numPr>
          <w:ilvl w:val="0"/>
          <w:numId w:val="3"/>
        </w:numPr>
        <w:tabs>
          <w:tab w:val="left" w:pos="420"/>
          <w:tab w:val="left" w:pos="1211"/>
        </w:tabs>
        <w:spacing w:before="0" w:line="240" w:lineRule="auto"/>
        <w:rPr>
          <w:rFonts w:eastAsia="汉仪书宋二简"/>
          <w:color w:val="000000"/>
          <w:szCs w:val="21"/>
        </w:rPr>
      </w:pPr>
      <w:r>
        <w:rPr>
          <w:rFonts w:eastAsia="汉仪书宋二简"/>
          <w:color w:val="000000"/>
          <w:szCs w:val="21"/>
        </w:rPr>
        <w:t>在结果中可以对默认供应商和补货量进行修改。</w:t>
      </w:r>
      <w:r>
        <w:rPr>
          <w:rFonts w:eastAsia="汉仪书宋二简"/>
          <w:color w:val="000000"/>
          <w:szCs w:val="21"/>
        </w:rPr>
        <w:t xml:space="preserve"> </w:t>
      </w:r>
    </w:p>
    <w:p w:rsidR="00BA4B77" w:rsidRDefault="00BA4B77" w:rsidP="00BA4B77">
      <w:pPr>
        <w:pStyle w:val="a"/>
        <w:numPr>
          <w:ilvl w:val="0"/>
          <w:numId w:val="3"/>
        </w:numPr>
        <w:tabs>
          <w:tab w:val="left" w:pos="420"/>
          <w:tab w:val="left" w:pos="1211"/>
        </w:tabs>
        <w:spacing w:before="0" w:line="240" w:lineRule="auto"/>
        <w:rPr>
          <w:rFonts w:eastAsia="汉仪书宋二简"/>
          <w:color w:val="000000"/>
          <w:szCs w:val="21"/>
        </w:rPr>
      </w:pPr>
      <w:r>
        <w:rPr>
          <w:rFonts w:eastAsia="汉仪书宋二简"/>
          <w:color w:val="000000"/>
          <w:szCs w:val="21"/>
        </w:rPr>
        <w:t>可以有选择进行补货，系统只对选中明细进行下单补货。默认为全选状态。</w:t>
      </w:r>
      <w:r>
        <w:rPr>
          <w:rFonts w:eastAsia="汉仪书宋二简"/>
          <w:color w:val="000000"/>
          <w:szCs w:val="21"/>
        </w:rPr>
        <w:t xml:space="preserve"> </w:t>
      </w:r>
    </w:p>
    <w:p w:rsidR="00BA4B77" w:rsidRDefault="00BA4B77" w:rsidP="00BA4B77">
      <w:pPr>
        <w:pStyle w:val="a"/>
        <w:numPr>
          <w:ilvl w:val="0"/>
          <w:numId w:val="3"/>
        </w:numPr>
        <w:tabs>
          <w:tab w:val="left" w:pos="420"/>
          <w:tab w:val="left" w:pos="1211"/>
        </w:tabs>
        <w:spacing w:before="0" w:line="240" w:lineRule="auto"/>
        <w:rPr>
          <w:rFonts w:eastAsia="汉仪书宋二简"/>
          <w:color w:val="000000"/>
          <w:szCs w:val="21"/>
        </w:rPr>
      </w:pPr>
      <w:r>
        <w:rPr>
          <w:rFonts w:eastAsia="汉仪书宋二简"/>
          <w:color w:val="000000"/>
          <w:szCs w:val="21"/>
        </w:rPr>
        <w:t>对于选中明细进行生单时，系统将补货量大于</w:t>
      </w:r>
      <w:r>
        <w:rPr>
          <w:rFonts w:eastAsia="汉仪书宋二简"/>
          <w:color w:val="000000"/>
          <w:szCs w:val="21"/>
        </w:rPr>
        <w:t>0</w:t>
      </w:r>
      <w:r>
        <w:rPr>
          <w:rFonts w:eastAsia="汉仪书宋二简"/>
          <w:color w:val="000000"/>
          <w:szCs w:val="21"/>
        </w:rPr>
        <w:t>的存货生成采购订单</w:t>
      </w:r>
      <w:r>
        <w:rPr>
          <w:rFonts w:eastAsia="汉仪书宋二简" w:hint="eastAsia"/>
          <w:color w:val="000000"/>
          <w:szCs w:val="21"/>
        </w:rPr>
        <w:t>/</w:t>
      </w:r>
      <w:r>
        <w:rPr>
          <w:rFonts w:eastAsia="汉仪书宋二简" w:hint="eastAsia"/>
          <w:color w:val="000000"/>
          <w:szCs w:val="21"/>
        </w:rPr>
        <w:t>调拨单</w:t>
      </w:r>
      <w:r>
        <w:rPr>
          <w:rFonts w:eastAsia="汉仪书宋二简"/>
          <w:color w:val="000000"/>
          <w:szCs w:val="21"/>
        </w:rPr>
        <w:t>，当生单过程中如果存在信息不全而无法生单时，则先生成草稿。</w:t>
      </w:r>
      <w:r>
        <w:rPr>
          <w:rFonts w:eastAsia="汉仪书宋二简"/>
          <w:color w:val="000000"/>
          <w:szCs w:val="21"/>
        </w:rPr>
        <w:t xml:space="preserve"> </w:t>
      </w:r>
    </w:p>
    <w:p w:rsidR="00BA4B77" w:rsidRDefault="00BA4B77" w:rsidP="00BA4B77">
      <w:pPr>
        <w:numPr>
          <w:ilvl w:val="0"/>
          <w:numId w:val="3"/>
        </w:numPr>
        <w:rPr>
          <w:rFonts w:eastAsia="汉仪书宋二简"/>
          <w:color w:val="000000"/>
          <w:szCs w:val="21"/>
        </w:rPr>
      </w:pPr>
      <w:r>
        <w:rPr>
          <w:rFonts w:eastAsia="汉仪书宋二简" w:hint="eastAsia"/>
          <w:color w:val="000000"/>
          <w:szCs w:val="21"/>
        </w:rPr>
        <w:t>需要有对应单据的新增权限，才能生成相应的单据。比如要生成采购订单，需要有采购订单的新增权限</w:t>
      </w:r>
    </w:p>
    <w:p w:rsidR="00BA4B77" w:rsidRDefault="00BA4B77" w:rsidP="00BA4B77">
      <w:pPr>
        <w:pStyle w:val="a"/>
        <w:numPr>
          <w:ilvl w:val="0"/>
          <w:numId w:val="3"/>
        </w:numPr>
        <w:tabs>
          <w:tab w:val="left" w:pos="420"/>
          <w:tab w:val="left" w:pos="1211"/>
        </w:tabs>
        <w:spacing w:before="0" w:line="240" w:lineRule="auto"/>
        <w:rPr>
          <w:rFonts w:eastAsia="汉仪书宋二简"/>
          <w:color w:val="000000"/>
          <w:szCs w:val="21"/>
        </w:rPr>
      </w:pP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lastRenderedPageBreak/>
        <w:t>重新计价</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重新计价是在用户手工指定的一个范围内，由系统根据计价模式和计价方式对存货的收发存业务进行重新计价处理。</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重新计价是由用户操作进行的，对于“计价时机”设置为定时计价的情况，在发生了插单、改单或删单后，如果希望立即更新当前单据与后续单据的发出成本和结存成本时，可以随时手工执行重新计价功能；其他情况下，用户也可以手工执行重新计价功能。</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对于移动</w:t>
      </w:r>
      <w:r>
        <w:rPr>
          <w:rFonts w:eastAsia="汉仪书宋二简"/>
          <w:color w:val="000000"/>
          <w:szCs w:val="21"/>
        </w:rPr>
        <w:t>平均</w:t>
      </w:r>
      <w:r>
        <w:rPr>
          <w:rFonts w:eastAsia="汉仪书宋二简" w:hint="eastAsia"/>
          <w:color w:val="000000"/>
          <w:szCs w:val="21"/>
        </w:rPr>
        <w:t>计价方式</w:t>
      </w:r>
      <w:r>
        <w:rPr>
          <w:rFonts w:eastAsia="汉仪书宋二简"/>
          <w:color w:val="000000"/>
          <w:szCs w:val="21"/>
        </w:rPr>
        <w:t>的存货，</w:t>
      </w:r>
      <w:r>
        <w:rPr>
          <w:rFonts w:eastAsia="汉仪书宋二简" w:hint="eastAsia"/>
          <w:color w:val="000000"/>
          <w:szCs w:val="21"/>
        </w:rPr>
        <w:t>重新</w:t>
      </w:r>
      <w:r>
        <w:rPr>
          <w:rFonts w:eastAsia="汉仪书宋二简"/>
          <w:color w:val="000000"/>
          <w:szCs w:val="21"/>
        </w:rPr>
        <w:t>计价时按业务发生的先后顺序进行成本计算。</w:t>
      </w:r>
    </w:p>
    <w:p w:rsidR="00BA4B77" w:rsidRDefault="00BA4B77" w:rsidP="00BA4B77">
      <w:pPr>
        <w:spacing w:before="0" w:line="240" w:lineRule="auto"/>
        <w:ind w:left="0" w:firstLineChars="200" w:firstLine="420"/>
        <w:rPr>
          <w:rFonts w:eastAsia="汉仪书宋二简"/>
          <w:color w:val="000000"/>
          <w:szCs w:val="21"/>
        </w:rPr>
      </w:pPr>
    </w:p>
    <w:p w:rsidR="00BA4B77" w:rsidRDefault="00BA4B77" w:rsidP="00BA4B77">
      <w:pPr>
        <w:spacing w:before="0" w:line="240" w:lineRule="auto"/>
        <w:ind w:left="0" w:firstLineChars="200" w:firstLine="360"/>
        <w:rPr>
          <w:rFonts w:eastAsia="汉仪书宋二简"/>
          <w:color w:val="000000"/>
          <w:szCs w:val="21"/>
        </w:rPr>
      </w:pPr>
      <w:r>
        <w:rPr>
          <w:rFonts w:eastAsia="汉仪书宋二简"/>
          <w:noProof/>
          <w:color w:val="000000"/>
          <w:sz w:val="18"/>
          <w:szCs w:val="18"/>
        </w:rPr>
        <mc:AlternateContent>
          <mc:Choice Requires="wpg">
            <w:drawing>
              <wp:anchor distT="0" distB="0" distL="114300" distR="114300" simplePos="0" relativeHeight="251659264" behindDoc="1" locked="0" layoutInCell="1" allowOverlap="1" wp14:anchorId="538EAECF" wp14:editId="23D51C29">
                <wp:simplePos x="0" y="0"/>
                <wp:positionH relativeFrom="column">
                  <wp:align>center</wp:align>
                </wp:positionH>
                <wp:positionV relativeFrom="paragraph">
                  <wp:posOffset>57785</wp:posOffset>
                </wp:positionV>
                <wp:extent cx="5165725" cy="743585"/>
                <wp:effectExtent l="0" t="0" r="3175" b="5715"/>
                <wp:wrapNone/>
                <wp:docPr id="47" name="组合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725" cy="743585"/>
                          <a:chOff x="1420" y="6300"/>
                          <a:chExt cx="7549" cy="959"/>
                        </a:xfrm>
                      </wpg:grpSpPr>
                      <wps:wsp>
                        <wps:cNvPr id="48" name="矩形 188"/>
                        <wps:cNvSpPr>
                          <a:spLocks/>
                        </wps:cNvSpPr>
                        <wps:spPr bwMode="auto">
                          <a:xfrm>
                            <a:off x="2313" y="6300"/>
                            <a:ext cx="6656" cy="959"/>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矩形 189"/>
                        <wps:cNvSpPr>
                          <a:spLocks/>
                        </wps:cNvSpPr>
                        <wps:spPr bwMode="auto">
                          <a:xfrm>
                            <a:off x="1420" y="6300"/>
                            <a:ext cx="901" cy="95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B77" w:rsidRDefault="00BA4B77" w:rsidP="00BA4B77">
                              <w:pPr>
                                <w:spacing w:beforeLines="70" w:before="218" w:line="240" w:lineRule="auto"/>
                                <w:ind w:left="0"/>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EAECF" id="组合 187" o:spid="_x0000_s1026" style="position:absolute;left:0;text-align:left;margin-left:0;margin-top:4.55pt;width:406.75pt;height:58.55pt;z-index:-251657216;mso-position-horizontal:center" coordorigin="1420,6300" coordsize="7549,9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">
                <v:rect id="矩形 188" o:spid="_x0000_s1027" style="position:absolute;left:2313;top:6300;width:6656;height: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" fillcolor="silver" strokeweight="1pt">
                  <v:path arrowok="t"/>
                </v:rect>
                <v:rect id="矩形 189" o:spid="_x0000_s1028" style="position:absolute;left:1420;top:6300;width:901;height: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" filled="f" strokeweight="1pt">
                  <v:path arrowok="t"/>
                  <v:textbox inset="1pt,1pt,1pt,1pt">
                    <w:txbxContent>
                      <w:p w:rsidR="00BA4B77" w:rsidRDefault="00BA4B77" w:rsidP="00BA4B77">
                        <w:pPr>
                          <w:spacing w:beforeLines="70" w:before="218" w:line="240" w:lineRule="auto"/>
                          <w:ind w:left="0"/>
                          <w:jc w:val="center"/>
                        </w:pPr>
                      </w:p>
                    </w:txbxContent>
                  </v:textbox>
                </v:rect>
              </v:group>
            </w:pict>
          </mc:Fallback>
        </mc:AlternateContent>
      </w:r>
    </w:p>
    <w:p w:rsidR="00BA4B77" w:rsidRDefault="00BA4B77" w:rsidP="00BA4B77">
      <w:pPr>
        <w:pStyle w:val="a8"/>
        <w:spacing w:before="0" w:line="240" w:lineRule="auto"/>
        <w:ind w:leftChars="500" w:left="1050"/>
        <w:jc w:val="both"/>
        <w:rPr>
          <w:rFonts w:eastAsia="汉仪书宋二简"/>
          <w:color w:val="000000"/>
          <w:sz w:val="18"/>
          <w:szCs w:val="18"/>
        </w:rPr>
      </w:pPr>
      <w:r>
        <w:rPr>
          <w:rFonts w:eastAsia="汉仪书宋二简" w:hint="eastAsia"/>
          <w:color w:val="000000"/>
          <w:sz w:val="18"/>
          <w:szCs w:val="18"/>
        </w:rPr>
        <w:t>注意</w:t>
      </w:r>
    </w:p>
    <w:p w:rsidR="00BA4B77" w:rsidRDefault="00BA4B77" w:rsidP="00BA4B77">
      <w:pPr>
        <w:pStyle w:val="a6"/>
        <w:tabs>
          <w:tab w:val="clear" w:pos="1211"/>
        </w:tabs>
        <w:spacing w:before="0" w:line="240" w:lineRule="auto"/>
        <w:ind w:leftChars="500" w:left="1248" w:right="0" w:hangingChars="110" w:hanging="198"/>
        <w:jc w:val="both"/>
        <w:rPr>
          <w:rFonts w:eastAsia="汉仪书宋二简"/>
          <w:color w:val="000000"/>
          <w:sz w:val="18"/>
          <w:szCs w:val="18"/>
        </w:rPr>
      </w:pPr>
      <w:r>
        <w:rPr>
          <w:rFonts w:eastAsia="汉仪书宋二简"/>
          <w:color w:val="000000"/>
          <w:sz w:val="18"/>
          <w:szCs w:val="18"/>
        </w:rPr>
        <w:t>●</w:t>
      </w:r>
      <w:r>
        <w:rPr>
          <w:rFonts w:eastAsia="汉仪书宋二简" w:hint="eastAsia"/>
          <w:color w:val="000000"/>
          <w:sz w:val="18"/>
          <w:szCs w:val="18"/>
        </w:rPr>
        <w:t xml:space="preserve"> </w:t>
      </w:r>
      <w:r>
        <w:rPr>
          <w:rFonts w:eastAsia="汉仪书宋二简" w:hint="eastAsia"/>
          <w:color w:val="000000"/>
          <w:sz w:val="18"/>
          <w:szCs w:val="18"/>
        </w:rPr>
        <w:t>如果数据量很大，重新计价时间可能会比较长，也可能会导致系统暂时运行比较慢，建议用户安排在非工作时间或系统非使用高峰时段进行。</w:t>
      </w:r>
    </w:p>
    <w:p w:rsidR="00BA4B77" w:rsidRDefault="00BA4B77" w:rsidP="00BA4B77">
      <w:pPr>
        <w:pStyle w:val="2"/>
        <w:spacing w:line="240" w:lineRule="auto"/>
        <w:ind w:left="0"/>
        <w:rPr>
          <w:rFonts w:eastAsia="汉仪中黑简"/>
          <w:b w:val="0"/>
          <w:color w:val="000000"/>
          <w:sz w:val="28"/>
          <w:szCs w:val="28"/>
        </w:rPr>
      </w:pPr>
      <w:bookmarkStart w:id="41" w:name="_Toc327260851"/>
      <w:bookmarkStart w:id="42" w:name="_Toc500921186"/>
      <w:bookmarkEnd w:id="26"/>
      <w:r>
        <w:rPr>
          <w:rFonts w:eastAsia="汉仪中黑简"/>
          <w:b w:val="0"/>
          <w:color w:val="000000"/>
          <w:sz w:val="28"/>
          <w:szCs w:val="28"/>
        </w:rPr>
        <w:t>1</w:t>
      </w:r>
      <w:r>
        <w:rPr>
          <w:rFonts w:eastAsia="汉仪中黑简" w:hint="eastAsia"/>
          <w:b w:val="0"/>
          <w:color w:val="000000"/>
          <w:sz w:val="28"/>
          <w:szCs w:val="28"/>
        </w:rPr>
        <w:t>.</w:t>
      </w:r>
      <w:r>
        <w:rPr>
          <w:rFonts w:eastAsia="汉仪中黑简"/>
          <w:b w:val="0"/>
          <w:color w:val="000000"/>
          <w:sz w:val="28"/>
          <w:szCs w:val="28"/>
        </w:rPr>
        <w:t>4</w:t>
      </w:r>
      <w:r>
        <w:rPr>
          <w:rFonts w:eastAsia="汉仪中黑简" w:hint="eastAsia"/>
          <w:b w:val="0"/>
          <w:color w:val="000000"/>
          <w:sz w:val="28"/>
          <w:szCs w:val="28"/>
        </w:rPr>
        <w:t>总账相关业务</w:t>
      </w:r>
      <w:bookmarkEnd w:id="41"/>
      <w:bookmarkEnd w:id="42"/>
    </w:p>
    <w:p w:rsidR="00BA4B77" w:rsidRDefault="00BA4B77" w:rsidP="00BA4B77">
      <w:pPr>
        <w:pStyle w:val="3"/>
        <w:spacing w:line="240" w:lineRule="auto"/>
        <w:ind w:left="0"/>
        <w:rPr>
          <w:rFonts w:eastAsia="汉仪中宋简"/>
          <w:b w:val="0"/>
          <w:color w:val="000000"/>
          <w:sz w:val="24"/>
          <w:szCs w:val="24"/>
        </w:rPr>
      </w:pPr>
      <w:bookmarkStart w:id="43" w:name="_Toc327260852"/>
      <w:bookmarkStart w:id="44" w:name="_Toc500921187"/>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.1</w:t>
      </w:r>
      <w:r>
        <w:rPr>
          <w:rFonts w:eastAsia="汉仪中宋简" w:hint="eastAsia"/>
          <w:b w:val="0"/>
          <w:color w:val="000000"/>
          <w:sz w:val="24"/>
          <w:szCs w:val="24"/>
        </w:rPr>
        <w:t>科目期初余额</w:t>
      </w:r>
      <w:bookmarkEnd w:id="43"/>
      <w:bookmarkEnd w:id="44"/>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建账后第一次使用科目期初余额</w:t>
      </w:r>
    </w:p>
    <w:p w:rsidR="00BA4B77" w:rsidRDefault="00BA4B77" w:rsidP="00BA4B77">
      <w:pPr>
        <w:widowControl w:val="0"/>
        <w:numPr>
          <w:ilvl w:val="0"/>
          <w:numId w:val="15"/>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可以通过手工录入、导入两种方式进行维护科目期初余额。如果希望在总账中精细管理往来账，需要对往来科目维护往来明细。</w:t>
      </w:r>
    </w:p>
    <w:p w:rsidR="00BA4B77" w:rsidRDefault="00BA4B77" w:rsidP="00BA4B77">
      <w:pPr>
        <w:widowControl w:val="0"/>
        <w:numPr>
          <w:ilvl w:val="0"/>
          <w:numId w:val="15"/>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维护好后要进行试算平衡，若试算不平衡，建账月份不能结账。</w:t>
      </w:r>
    </w:p>
    <w:p w:rsidR="00BA4B77" w:rsidRDefault="00BA4B77" w:rsidP="00BA4B77">
      <w:pPr>
        <w:widowControl w:val="0"/>
        <w:numPr>
          <w:ilvl w:val="0"/>
          <w:numId w:val="15"/>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如果总账启用期间不是年度第一个会计期间，可以录入累计借方发生、累计贷方发生额，系统自动计算年初余额。这样在账表中可以查询到全年的科目累计发生额、辅助账的累计发生额，并能够通过科目取数函数得到全年的财务报表。</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以后年度再维护科目期初余额</w:t>
      </w:r>
    </w:p>
    <w:p w:rsidR="00BA4B77" w:rsidRDefault="00BA4B77" w:rsidP="00BA4B77">
      <w:pPr>
        <w:widowControl w:val="0"/>
        <w:numPr>
          <w:ilvl w:val="0"/>
          <w:numId w:val="16"/>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可以通过财务期末处理结转上一年余额、手工录入、导入三种方式进行维护。建议使用</w:t>
      </w:r>
      <w:r>
        <w:rPr>
          <w:rFonts w:eastAsia="汉仪书宋二简" w:hint="eastAsia"/>
          <w:bCs/>
          <w:color w:val="000000"/>
          <w:szCs w:val="21"/>
        </w:rPr>
        <w:lastRenderedPageBreak/>
        <w:t>期末处理结转的方式得到期初余额、辅助期初余额。</w:t>
      </w:r>
    </w:p>
    <w:p w:rsidR="00BA4B77" w:rsidRDefault="00BA4B77" w:rsidP="00BA4B77">
      <w:pPr>
        <w:widowControl w:val="0"/>
        <w:numPr>
          <w:ilvl w:val="0"/>
          <w:numId w:val="16"/>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维护好后要进行试算平衡，若试算不平衡，第一个月份不能结账。</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不同科目属性的不同维护方式</w:t>
      </w:r>
    </w:p>
    <w:p w:rsidR="00BA4B77" w:rsidRDefault="00BA4B77" w:rsidP="00BA4B77">
      <w:pPr>
        <w:widowControl w:val="0"/>
        <w:numPr>
          <w:ilvl w:val="0"/>
          <w:numId w:val="17"/>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只能对末级科目进行维护，非末级科目都是由末级科目汇总得到。</w:t>
      </w:r>
    </w:p>
    <w:p w:rsidR="00BA4B77" w:rsidRDefault="00BA4B77" w:rsidP="00BA4B77">
      <w:pPr>
        <w:widowControl w:val="0"/>
        <w:numPr>
          <w:ilvl w:val="0"/>
          <w:numId w:val="17"/>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启用数量核算的末级科目，可以直接在科目期初余额界面录入和维护数量期初余额。</w:t>
      </w:r>
    </w:p>
    <w:p w:rsidR="00BA4B77" w:rsidRDefault="00BA4B77" w:rsidP="00BA4B77">
      <w:pPr>
        <w:widowControl w:val="0"/>
        <w:numPr>
          <w:ilvl w:val="0"/>
          <w:numId w:val="17"/>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启用外币核算的末级科目，需要在辅助核算期初余额界面录入该科目各个币种的余额情况，保存后汇总到科目期初余额界面，形成该科目的期初余额。</w:t>
      </w:r>
    </w:p>
    <w:p w:rsidR="00BA4B77" w:rsidRDefault="00BA4B77" w:rsidP="00BA4B77">
      <w:pPr>
        <w:widowControl w:val="0"/>
        <w:numPr>
          <w:ilvl w:val="0"/>
          <w:numId w:val="17"/>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启用辅助核算的末级科目，需要在辅助核算期初余额界面录入该科目各辅助核算项的余额情况，保存后自动汇总到科目期初余额界面，形成该科目的期初余额。</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往来核销明细</w:t>
      </w:r>
    </w:p>
    <w:p w:rsidR="00BA4B77" w:rsidRDefault="00BA4B77" w:rsidP="00BA4B77">
      <w:pPr>
        <w:widowControl w:val="0"/>
        <w:numPr>
          <w:ilvl w:val="0"/>
          <w:numId w:val="18"/>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对于启用往来单位或个人辅助核算的末级科目，本系统提供按科目进行往来核销的功能，以在总账中管理好往来账，实现账龄分析、资金预测等功能。</w:t>
      </w:r>
    </w:p>
    <w:p w:rsidR="00BA4B77" w:rsidRDefault="00BA4B77" w:rsidP="00BA4B77">
      <w:pPr>
        <w:widowControl w:val="0"/>
        <w:numPr>
          <w:ilvl w:val="0"/>
          <w:numId w:val="18"/>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如果用户想在总账中精细管理往来账，就需要在期初往来明细界面录入未核销完的往来明细。</w:t>
      </w:r>
    </w:p>
    <w:p w:rsidR="00BA4B77" w:rsidRDefault="00BA4B77" w:rsidP="00BA4B77">
      <w:pPr>
        <w:widowControl w:val="0"/>
        <w:numPr>
          <w:ilvl w:val="0"/>
          <w:numId w:val="18"/>
        </w:numPr>
        <w:adjustRightInd/>
        <w:spacing w:before="0" w:line="240" w:lineRule="auto"/>
        <w:ind w:left="420" w:hangingChars="200"/>
        <w:textAlignment w:val="auto"/>
        <w:rPr>
          <w:rFonts w:eastAsia="汉仪书宋二简"/>
          <w:bCs/>
          <w:color w:val="000000"/>
          <w:szCs w:val="21"/>
        </w:rPr>
      </w:pPr>
      <w:r>
        <w:rPr>
          <w:rFonts w:eastAsia="汉仪书宋二简" w:hint="eastAsia"/>
          <w:bCs/>
          <w:color w:val="000000"/>
          <w:szCs w:val="21"/>
        </w:rPr>
        <w:t>对于想进行往来核销的科目，建议先录入往来核销明细，由往来核销明细汇总得到辅助期初余额和科目期初余额。</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导入</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t>对于科目期初余额这类的数据，用户使用导入工具来实现期初数据录入的方式是比较常见的。因为期初数据通常手上有电子版本的，调整为模板格式后，一次导入系统。</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t>下载科目余额模板，整理非辅助核算、非外币核算的末级科目的期初余额。执行导入。</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t>下载辅助余额模板，整理辅助核算、或外币核算科目的期初余额，执行导入。</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t>下载往来明细模板，整理往来辅助核算的科目的期初明细，执行导入。</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lastRenderedPageBreak/>
        <w:t>对于有往来期初明细的科目，建议先导入往来核销明细，由往来核销明细汇总得到辅助期初余额和科目期初余额。</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t>在导入过程中，系统将符合要求的数据导入系统，重复的数据将不执行导入。</w:t>
      </w:r>
    </w:p>
    <w:p w:rsidR="00BA4B77" w:rsidRDefault="00BA4B77" w:rsidP="00BA4B77">
      <w:pPr>
        <w:widowControl w:val="0"/>
        <w:numPr>
          <w:ilvl w:val="0"/>
          <w:numId w:val="19"/>
        </w:numPr>
        <w:adjustRightInd/>
        <w:spacing w:before="0" w:line="240" w:lineRule="auto"/>
        <w:textAlignment w:val="auto"/>
        <w:rPr>
          <w:rFonts w:eastAsia="汉仪书宋二简"/>
          <w:bCs/>
          <w:color w:val="000000"/>
          <w:szCs w:val="21"/>
        </w:rPr>
      </w:pPr>
      <w:r>
        <w:rPr>
          <w:rFonts w:eastAsia="汉仪书宋二简" w:hint="eastAsia"/>
          <w:bCs/>
          <w:color w:val="000000"/>
          <w:szCs w:val="21"/>
        </w:rPr>
        <w:t>不符合要求的数据会给用户，可以使用操作日志界面的“下载导入失败清单”按钮下载失败清单。失败清单中只保留了导入失败的数据，并且增加“错误原因”一列，用户可以根据错误原因进行修改，所有错误都修改完成后，再次导入即可。</w:t>
      </w:r>
      <w:r>
        <w:rPr>
          <w:rFonts w:eastAsia="汉仪书宋二简"/>
          <w:bCs/>
          <w:color w:val="000000"/>
          <w:szCs w:val="21"/>
        </w:rPr>
        <w:t xml:space="preserve"> </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试算平衡</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根据复式记账级会计计制度要求，企业出具资产负债表必须满足余额平衡等式，凭证发生必须满足借贷必相等，这就要求科目期初余额、累计发生也必须满足这两个等式。</w:t>
      </w:r>
    </w:p>
    <w:p w:rsidR="00BA4B77" w:rsidRDefault="00BA4B77" w:rsidP="00BA4B77">
      <w:pPr>
        <w:pStyle w:val="ac"/>
        <w:numPr>
          <w:ilvl w:val="0"/>
          <w:numId w:val="20"/>
        </w:numPr>
        <w:spacing w:before="0" w:after="0" w:line="240" w:lineRule="auto"/>
        <w:ind w:leftChars="0"/>
        <w:rPr>
          <w:rFonts w:eastAsia="汉仪书宋二简"/>
          <w:color w:val="000000"/>
          <w:szCs w:val="21"/>
        </w:rPr>
      </w:pPr>
      <w:r>
        <w:rPr>
          <w:rFonts w:eastAsia="汉仪书宋二简" w:hint="eastAsia"/>
          <w:color w:val="000000"/>
          <w:szCs w:val="21"/>
        </w:rPr>
        <w:t>期初余额平衡公式</w:t>
      </w:r>
    </w:p>
    <w:p w:rsidR="00BA4B77" w:rsidRDefault="00BA4B77" w:rsidP="00BA4B77">
      <w:pPr>
        <w:pStyle w:val="ac"/>
        <w:spacing w:before="0" w:after="0" w:line="240" w:lineRule="auto"/>
        <w:ind w:leftChars="0" w:left="0" w:firstLineChars="200" w:firstLine="420"/>
        <w:rPr>
          <w:rFonts w:eastAsia="汉仪书宋二简"/>
          <w:color w:val="000000"/>
          <w:szCs w:val="21"/>
        </w:rPr>
      </w:pPr>
      <w:r>
        <w:rPr>
          <w:rFonts w:eastAsia="汉仪书宋二简" w:hint="eastAsia"/>
          <w:color w:val="000000"/>
          <w:szCs w:val="21"/>
        </w:rPr>
        <w:t>根据企业性质不同会有不同的等式，如：</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资产</w:t>
      </w:r>
      <w:r>
        <w:rPr>
          <w:rFonts w:eastAsia="汉仪书宋二简"/>
          <w:color w:val="000000"/>
          <w:szCs w:val="21"/>
        </w:rPr>
        <w:t>+</w:t>
      </w:r>
      <w:r>
        <w:rPr>
          <w:rFonts w:eastAsia="汉仪书宋二简" w:hint="eastAsia"/>
          <w:color w:val="000000"/>
          <w:szCs w:val="21"/>
        </w:rPr>
        <w:t>共同</w:t>
      </w:r>
      <w:r>
        <w:rPr>
          <w:rFonts w:eastAsia="汉仪书宋二简"/>
          <w:color w:val="000000"/>
          <w:szCs w:val="21"/>
        </w:rPr>
        <w:t>+</w:t>
      </w:r>
      <w:r>
        <w:rPr>
          <w:rFonts w:eastAsia="汉仪书宋二简" w:hint="eastAsia"/>
          <w:color w:val="000000"/>
          <w:szCs w:val="21"/>
        </w:rPr>
        <w:t>成本＝负债</w:t>
      </w:r>
      <w:r>
        <w:rPr>
          <w:rFonts w:eastAsia="汉仪书宋二简"/>
          <w:color w:val="000000"/>
          <w:szCs w:val="21"/>
        </w:rPr>
        <w:t>+</w:t>
      </w:r>
      <w:r>
        <w:rPr>
          <w:rFonts w:eastAsia="汉仪书宋二简" w:hint="eastAsia"/>
          <w:color w:val="000000"/>
          <w:szCs w:val="21"/>
        </w:rPr>
        <w:t>权益</w:t>
      </w:r>
      <w:r>
        <w:rPr>
          <w:rFonts w:eastAsia="汉仪书宋二简"/>
          <w:color w:val="000000"/>
          <w:szCs w:val="21"/>
        </w:rPr>
        <w:t>+</w:t>
      </w:r>
      <w:r>
        <w:rPr>
          <w:rFonts w:eastAsia="汉仪书宋二简" w:hint="eastAsia"/>
          <w:color w:val="000000"/>
          <w:szCs w:val="21"/>
        </w:rPr>
        <w:t>损益</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资产＋支出</w:t>
      </w:r>
      <w:r>
        <w:rPr>
          <w:rFonts w:eastAsia="汉仪书宋二简"/>
          <w:color w:val="000000"/>
          <w:szCs w:val="21"/>
        </w:rPr>
        <w:t>=</w:t>
      </w:r>
      <w:r>
        <w:rPr>
          <w:rFonts w:eastAsia="汉仪书宋二简" w:hint="eastAsia"/>
          <w:color w:val="000000"/>
          <w:szCs w:val="21"/>
        </w:rPr>
        <w:t>负债</w:t>
      </w:r>
      <w:r>
        <w:rPr>
          <w:rFonts w:eastAsia="汉仪书宋二简"/>
          <w:color w:val="000000"/>
          <w:szCs w:val="21"/>
        </w:rPr>
        <w:t>+</w:t>
      </w:r>
      <w:r>
        <w:rPr>
          <w:rFonts w:eastAsia="汉仪书宋二简" w:hint="eastAsia"/>
          <w:color w:val="000000"/>
          <w:szCs w:val="21"/>
        </w:rPr>
        <w:t>净资产</w:t>
      </w:r>
      <w:r>
        <w:rPr>
          <w:rFonts w:eastAsia="汉仪书宋二简"/>
          <w:color w:val="000000"/>
          <w:szCs w:val="21"/>
        </w:rPr>
        <w:t>+</w:t>
      </w:r>
      <w:r>
        <w:rPr>
          <w:rFonts w:eastAsia="汉仪书宋二简" w:hint="eastAsia"/>
          <w:color w:val="000000"/>
          <w:szCs w:val="21"/>
        </w:rPr>
        <w:t>收入</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借贷余额差额＝所有科目的借方余额－所有科目的贷方余额，当差额为</w:t>
      </w:r>
      <w:r>
        <w:rPr>
          <w:rFonts w:eastAsia="汉仪书宋二简"/>
          <w:color w:val="000000"/>
          <w:szCs w:val="21"/>
        </w:rPr>
        <w:t>0</w:t>
      </w:r>
      <w:r>
        <w:rPr>
          <w:rFonts w:eastAsia="汉仪书宋二简" w:hint="eastAsia"/>
          <w:color w:val="000000"/>
          <w:szCs w:val="21"/>
        </w:rPr>
        <w:t xml:space="preserve">时，表明期初余额平衡。　</w:t>
      </w:r>
    </w:p>
    <w:p w:rsidR="00BA4B77" w:rsidRDefault="00BA4B77" w:rsidP="00BA4B77">
      <w:pPr>
        <w:pStyle w:val="ac"/>
        <w:numPr>
          <w:ilvl w:val="0"/>
          <w:numId w:val="20"/>
        </w:numPr>
        <w:spacing w:before="0" w:after="0" w:line="240" w:lineRule="auto"/>
        <w:ind w:leftChars="0"/>
        <w:rPr>
          <w:rFonts w:eastAsia="汉仪书宋二简"/>
          <w:color w:val="000000"/>
          <w:szCs w:val="21"/>
        </w:rPr>
      </w:pPr>
      <w:r>
        <w:rPr>
          <w:rFonts w:eastAsia="汉仪书宋二简" w:hint="eastAsia"/>
          <w:color w:val="000000"/>
          <w:szCs w:val="21"/>
        </w:rPr>
        <w:t>发生额平衡公式</w:t>
      </w:r>
    </w:p>
    <w:p w:rsidR="00BA4B77" w:rsidRDefault="00BA4B77" w:rsidP="00BA4B77">
      <w:pPr>
        <w:pStyle w:val="ac"/>
        <w:tabs>
          <w:tab w:val="left" w:pos="7453"/>
        </w:tabs>
        <w:spacing w:before="0" w:after="0" w:line="240" w:lineRule="auto"/>
        <w:ind w:leftChars="0" w:left="0" w:firstLineChars="200" w:firstLine="420"/>
        <w:rPr>
          <w:rFonts w:eastAsia="汉仪书宋二简"/>
          <w:color w:val="000000"/>
          <w:szCs w:val="21"/>
        </w:rPr>
      </w:pPr>
      <w:r>
        <w:rPr>
          <w:rFonts w:eastAsia="汉仪书宋二简" w:hint="eastAsia"/>
          <w:color w:val="000000"/>
          <w:szCs w:val="21"/>
        </w:rPr>
        <w:t>所有科目的借方发生额＝所有科目的贷方发生额</w:t>
      </w:r>
      <w:r>
        <w:rPr>
          <w:rFonts w:eastAsia="汉仪书宋二简"/>
          <w:color w:val="000000"/>
          <w:szCs w:val="21"/>
        </w:rPr>
        <w:tab/>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借贷发生额合计差额＝借方发生额合计－贷方发生额合计。当差额为</w:t>
      </w:r>
      <w:r>
        <w:rPr>
          <w:rFonts w:eastAsia="汉仪书宋二简"/>
          <w:color w:val="000000"/>
          <w:szCs w:val="21"/>
        </w:rPr>
        <w:t>0</w:t>
      </w:r>
      <w:r>
        <w:rPr>
          <w:rFonts w:eastAsia="汉仪书宋二简" w:hint="eastAsia"/>
          <w:color w:val="000000"/>
          <w:szCs w:val="21"/>
        </w:rPr>
        <w:t>时，表明发生额平衡。</w:t>
      </w:r>
    </w:p>
    <w:p w:rsidR="00BA4B77" w:rsidRDefault="00BA4B77" w:rsidP="00BA4B77">
      <w:pPr>
        <w:pStyle w:val="ac"/>
        <w:numPr>
          <w:ilvl w:val="0"/>
          <w:numId w:val="20"/>
        </w:numPr>
        <w:spacing w:before="0" w:after="0" w:line="240" w:lineRule="auto"/>
        <w:ind w:leftChars="0"/>
        <w:rPr>
          <w:rFonts w:eastAsia="汉仪书宋二简"/>
          <w:color w:val="000000"/>
          <w:szCs w:val="21"/>
        </w:rPr>
      </w:pPr>
      <w:r>
        <w:rPr>
          <w:rFonts w:eastAsia="汉仪书宋二简" w:hint="eastAsia"/>
          <w:color w:val="000000"/>
          <w:szCs w:val="21"/>
        </w:rPr>
        <w:t>期初试算平衡</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当期初余额和发生额都平衡时，表明期初试算平衡，月末才可以结账</w:t>
      </w:r>
      <w:r>
        <w:rPr>
          <w:rFonts w:eastAsia="汉仪书宋二简"/>
          <w:color w:val="000000"/>
          <w:szCs w:val="21"/>
        </w:rPr>
        <w:t xml:space="preserve"> </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清零</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期初余额清零是当此科目的下级科目的期初数据互相抵消使本科目的期初余额为</w:t>
      </w:r>
      <w:r>
        <w:rPr>
          <w:rFonts w:eastAsia="汉仪书宋二简"/>
          <w:color w:val="000000"/>
          <w:szCs w:val="21"/>
        </w:rPr>
        <w:t>0</w:t>
      </w:r>
      <w:r>
        <w:rPr>
          <w:rFonts w:eastAsia="汉仪书宋二简" w:hint="eastAsia"/>
          <w:color w:val="000000"/>
          <w:szCs w:val="21"/>
        </w:rPr>
        <w:t>时，清除此科目的所有下级科目的期初数据，使其下级科目的发生额、余额全部为</w:t>
      </w:r>
      <w:r>
        <w:rPr>
          <w:rFonts w:eastAsia="汉仪书宋二简"/>
          <w:color w:val="000000"/>
          <w:szCs w:val="21"/>
        </w:rPr>
        <w:t>0</w:t>
      </w:r>
      <w:r>
        <w:rPr>
          <w:rFonts w:eastAsia="汉仪书宋二简" w:hint="eastAsia"/>
          <w:color w:val="000000"/>
          <w:szCs w:val="21"/>
        </w:rPr>
        <w:t>。</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方向</w:t>
      </w:r>
    </w:p>
    <w:p w:rsidR="00BA4B77" w:rsidRDefault="00BA4B77" w:rsidP="00BA4B77">
      <w:pPr>
        <w:spacing w:before="0" w:line="240" w:lineRule="auto"/>
        <w:ind w:left="0" w:firstLineChars="200" w:firstLine="420"/>
        <w:rPr>
          <w:rFonts w:eastAsia="汉仪书宋二简"/>
          <w:bCs/>
          <w:color w:val="000000"/>
          <w:szCs w:val="21"/>
        </w:rPr>
      </w:pPr>
      <w:r>
        <w:rPr>
          <w:rFonts w:eastAsia="汉仪书宋二简" w:hint="eastAsia"/>
          <w:bCs/>
          <w:color w:val="000000"/>
          <w:szCs w:val="21"/>
        </w:rPr>
        <w:t>修改科目的余额方向，只有一级科目才能修改，修改后下级科目一起更新方向。</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对账</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在维护科目期初数据时，可能会出现数据不一致的情况，通过对账功能快速找出错误数据，及时更改。出现数据不一致的情况的原因有断电、病毒等意外情况，上年数据结转到本年期初时，由于修改科目属性等造成的期初数据不一致。</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可针对以下内容进行对账</w:t>
      </w:r>
    </w:p>
    <w:p w:rsidR="00BA4B77" w:rsidRDefault="00BA4B77" w:rsidP="00BA4B77">
      <w:pPr>
        <w:pStyle w:val="ac"/>
        <w:numPr>
          <w:ilvl w:val="0"/>
          <w:numId w:val="21"/>
        </w:numPr>
        <w:spacing w:before="0" w:after="0" w:line="240" w:lineRule="auto"/>
        <w:ind w:leftChars="0"/>
        <w:rPr>
          <w:rFonts w:eastAsia="汉仪书宋二简"/>
          <w:color w:val="000000"/>
          <w:szCs w:val="21"/>
        </w:rPr>
      </w:pPr>
      <w:r>
        <w:rPr>
          <w:rFonts w:eastAsia="汉仪书宋二简" w:hint="eastAsia"/>
          <w:color w:val="000000"/>
          <w:szCs w:val="21"/>
        </w:rPr>
        <w:t>科目上下级：科目的期初、年初、累计借方、累计贷方等于下级科目汇总值</w:t>
      </w:r>
    </w:p>
    <w:p w:rsidR="00BA4B77" w:rsidRDefault="00BA4B77" w:rsidP="00BA4B77">
      <w:pPr>
        <w:pStyle w:val="ac"/>
        <w:numPr>
          <w:ilvl w:val="0"/>
          <w:numId w:val="21"/>
        </w:numPr>
        <w:spacing w:before="0" w:after="0" w:line="240" w:lineRule="auto"/>
        <w:ind w:leftChars="0"/>
        <w:rPr>
          <w:rFonts w:eastAsia="汉仪书宋二简"/>
          <w:color w:val="000000"/>
          <w:szCs w:val="21"/>
        </w:rPr>
      </w:pPr>
      <w:r>
        <w:rPr>
          <w:rFonts w:eastAsia="汉仪书宋二简" w:hint="eastAsia"/>
          <w:color w:val="000000"/>
          <w:szCs w:val="21"/>
        </w:rPr>
        <w:t>所有科目和所有辅助期初：</w:t>
      </w:r>
    </w:p>
    <w:p w:rsidR="00BA4B77" w:rsidRDefault="00BA4B77" w:rsidP="00BA4B77">
      <w:pPr>
        <w:pStyle w:val="a7"/>
        <w:spacing w:before="0" w:line="240" w:lineRule="auto"/>
        <w:ind w:leftChars="200" w:left="420"/>
        <w:rPr>
          <w:rFonts w:eastAsia="汉仪书宋二简"/>
          <w:color w:val="000000"/>
          <w:sz w:val="21"/>
          <w:szCs w:val="21"/>
        </w:rPr>
      </w:pPr>
      <w:r>
        <w:rPr>
          <w:rFonts w:eastAsia="汉仪书宋二简" w:hint="eastAsia"/>
          <w:color w:val="000000"/>
          <w:sz w:val="21"/>
          <w:szCs w:val="21"/>
        </w:rPr>
        <w:t>期初</w:t>
      </w:r>
      <w:r>
        <w:rPr>
          <w:rFonts w:eastAsia="汉仪书宋二简"/>
          <w:color w:val="000000"/>
          <w:sz w:val="21"/>
          <w:szCs w:val="21"/>
        </w:rPr>
        <w:t>+</w:t>
      </w:r>
      <w:r>
        <w:rPr>
          <w:rFonts w:eastAsia="汉仪书宋二简" w:hint="eastAsia"/>
          <w:color w:val="000000"/>
          <w:sz w:val="21"/>
          <w:szCs w:val="21"/>
        </w:rPr>
        <w:t>发生</w:t>
      </w:r>
      <w:r>
        <w:rPr>
          <w:rFonts w:eastAsia="汉仪书宋二简"/>
          <w:color w:val="000000"/>
          <w:sz w:val="21"/>
          <w:szCs w:val="21"/>
        </w:rPr>
        <w:t>=</w:t>
      </w:r>
      <w:r>
        <w:rPr>
          <w:rFonts w:eastAsia="汉仪书宋二简" w:hint="eastAsia"/>
          <w:color w:val="000000"/>
          <w:sz w:val="21"/>
          <w:szCs w:val="21"/>
        </w:rPr>
        <w:t>期末</w:t>
      </w:r>
    </w:p>
    <w:p w:rsidR="00BA4B77" w:rsidRDefault="00BA4B77" w:rsidP="00BA4B77">
      <w:pPr>
        <w:pStyle w:val="a7"/>
        <w:spacing w:before="0" w:line="240" w:lineRule="auto"/>
        <w:ind w:leftChars="200" w:left="420"/>
        <w:rPr>
          <w:rFonts w:eastAsia="汉仪书宋二简"/>
          <w:color w:val="000000"/>
          <w:sz w:val="21"/>
          <w:szCs w:val="21"/>
        </w:rPr>
      </w:pPr>
      <w:r>
        <w:rPr>
          <w:rFonts w:eastAsia="汉仪书宋二简" w:hint="eastAsia"/>
          <w:color w:val="000000"/>
          <w:sz w:val="21"/>
          <w:szCs w:val="21"/>
        </w:rPr>
        <w:t>年初</w:t>
      </w:r>
      <w:r>
        <w:rPr>
          <w:rFonts w:eastAsia="汉仪书宋二简"/>
          <w:color w:val="000000"/>
          <w:sz w:val="21"/>
          <w:szCs w:val="21"/>
        </w:rPr>
        <w:t>+</w:t>
      </w:r>
      <w:r>
        <w:rPr>
          <w:rFonts w:eastAsia="汉仪书宋二简" w:hint="eastAsia"/>
          <w:color w:val="000000"/>
          <w:sz w:val="21"/>
          <w:szCs w:val="21"/>
        </w:rPr>
        <w:t>累计借方</w:t>
      </w:r>
      <w:r>
        <w:rPr>
          <w:rFonts w:eastAsia="汉仪书宋二简"/>
          <w:color w:val="000000"/>
          <w:sz w:val="21"/>
          <w:szCs w:val="21"/>
        </w:rPr>
        <w:t>-</w:t>
      </w:r>
      <w:r>
        <w:rPr>
          <w:rFonts w:eastAsia="汉仪书宋二简" w:hint="eastAsia"/>
          <w:color w:val="000000"/>
          <w:sz w:val="21"/>
          <w:szCs w:val="21"/>
        </w:rPr>
        <w:t>累计贷方</w:t>
      </w:r>
      <w:r>
        <w:rPr>
          <w:rFonts w:eastAsia="汉仪书宋二简"/>
          <w:color w:val="000000"/>
          <w:sz w:val="21"/>
          <w:szCs w:val="21"/>
        </w:rPr>
        <w:t>=</w:t>
      </w:r>
      <w:r>
        <w:rPr>
          <w:rFonts w:eastAsia="汉仪书宋二简" w:hint="eastAsia"/>
          <w:color w:val="000000"/>
          <w:sz w:val="21"/>
          <w:szCs w:val="21"/>
        </w:rPr>
        <w:t>期初（科目方向为借方时）</w:t>
      </w:r>
    </w:p>
    <w:p w:rsidR="00BA4B77" w:rsidRDefault="00BA4B77" w:rsidP="00BA4B77">
      <w:pPr>
        <w:pStyle w:val="a7"/>
        <w:spacing w:before="0" w:line="240" w:lineRule="auto"/>
        <w:ind w:leftChars="200" w:left="420"/>
        <w:rPr>
          <w:rFonts w:eastAsia="汉仪书宋二简"/>
          <w:color w:val="000000"/>
          <w:sz w:val="21"/>
          <w:szCs w:val="21"/>
        </w:rPr>
      </w:pPr>
      <w:r>
        <w:rPr>
          <w:rFonts w:eastAsia="汉仪书宋二简" w:hint="eastAsia"/>
          <w:color w:val="000000"/>
          <w:sz w:val="21"/>
          <w:szCs w:val="21"/>
        </w:rPr>
        <w:t>年初</w:t>
      </w:r>
      <w:r>
        <w:rPr>
          <w:rFonts w:eastAsia="汉仪书宋二简"/>
          <w:color w:val="000000"/>
          <w:sz w:val="21"/>
          <w:szCs w:val="21"/>
        </w:rPr>
        <w:t>-</w:t>
      </w:r>
      <w:r>
        <w:rPr>
          <w:rFonts w:eastAsia="汉仪书宋二简" w:hint="eastAsia"/>
          <w:color w:val="000000"/>
          <w:sz w:val="21"/>
          <w:szCs w:val="21"/>
        </w:rPr>
        <w:t>累计借方</w:t>
      </w:r>
      <w:r>
        <w:rPr>
          <w:rFonts w:eastAsia="汉仪书宋二简"/>
          <w:color w:val="000000"/>
          <w:sz w:val="21"/>
          <w:szCs w:val="21"/>
        </w:rPr>
        <w:t>+</w:t>
      </w:r>
      <w:r>
        <w:rPr>
          <w:rFonts w:eastAsia="汉仪书宋二简" w:hint="eastAsia"/>
          <w:color w:val="000000"/>
          <w:sz w:val="21"/>
          <w:szCs w:val="21"/>
        </w:rPr>
        <w:t>累计贷方</w:t>
      </w:r>
      <w:r>
        <w:rPr>
          <w:rFonts w:eastAsia="汉仪书宋二简"/>
          <w:color w:val="000000"/>
          <w:sz w:val="21"/>
          <w:szCs w:val="21"/>
        </w:rPr>
        <w:t>=</w:t>
      </w:r>
      <w:r>
        <w:rPr>
          <w:rFonts w:eastAsia="汉仪书宋二简" w:hint="eastAsia"/>
          <w:color w:val="000000"/>
          <w:sz w:val="21"/>
          <w:szCs w:val="21"/>
        </w:rPr>
        <w:t>期初（科目方向为贷方时）</w:t>
      </w:r>
    </w:p>
    <w:p w:rsidR="00BA4B77" w:rsidRDefault="00BA4B77" w:rsidP="00BA4B77">
      <w:pPr>
        <w:pStyle w:val="ac"/>
        <w:numPr>
          <w:ilvl w:val="0"/>
          <w:numId w:val="21"/>
        </w:numPr>
        <w:spacing w:before="0" w:after="0" w:line="240" w:lineRule="auto"/>
        <w:ind w:leftChars="0"/>
        <w:rPr>
          <w:rFonts w:eastAsia="汉仪书宋二简"/>
          <w:color w:val="000000"/>
          <w:szCs w:val="21"/>
        </w:rPr>
      </w:pPr>
      <w:r>
        <w:rPr>
          <w:rFonts w:eastAsia="汉仪书宋二简" w:hint="eastAsia"/>
          <w:color w:val="000000"/>
          <w:szCs w:val="21"/>
        </w:rPr>
        <w:t>科目期初与辅助期初</w:t>
      </w:r>
    </w:p>
    <w:p w:rsidR="00BA4B77" w:rsidRDefault="00BA4B77" w:rsidP="00BA4B77">
      <w:pPr>
        <w:pStyle w:val="a7"/>
        <w:spacing w:before="0" w:line="240" w:lineRule="auto"/>
        <w:ind w:left="0" w:firstLineChars="200" w:firstLine="420"/>
        <w:rPr>
          <w:rFonts w:eastAsia="汉仪书宋二简"/>
          <w:color w:val="000000"/>
          <w:sz w:val="21"/>
          <w:szCs w:val="21"/>
        </w:rPr>
      </w:pPr>
      <w:r>
        <w:rPr>
          <w:rFonts w:eastAsia="汉仪书宋二简" w:hint="eastAsia"/>
          <w:color w:val="000000"/>
          <w:sz w:val="21"/>
          <w:szCs w:val="21"/>
        </w:rPr>
        <w:t>辅助明细的期初、年初、累计借方、累计贷方的汇总值等于对应末级科目的值。</w:t>
      </w:r>
    </w:p>
    <w:p w:rsidR="00BA4B77" w:rsidRDefault="00BA4B77" w:rsidP="00BA4B77">
      <w:pPr>
        <w:pStyle w:val="ac"/>
        <w:numPr>
          <w:ilvl w:val="0"/>
          <w:numId w:val="21"/>
        </w:numPr>
        <w:spacing w:before="0" w:after="0" w:line="240" w:lineRule="auto"/>
        <w:ind w:leftChars="0"/>
        <w:rPr>
          <w:rFonts w:eastAsia="汉仪书宋二简"/>
          <w:color w:val="000000"/>
          <w:szCs w:val="21"/>
        </w:rPr>
      </w:pPr>
      <w:r>
        <w:rPr>
          <w:rFonts w:eastAsia="汉仪书宋二简" w:hint="eastAsia"/>
          <w:color w:val="000000"/>
          <w:szCs w:val="21"/>
        </w:rPr>
        <w:t>辅助期初与往来明细</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往来明细的金额，本币，数量汇总值等于对应辅助明细的期初。</w:t>
      </w:r>
      <w:r>
        <w:rPr>
          <w:rFonts w:eastAsia="汉仪书宋二简"/>
          <w:color w:val="000000"/>
          <w:szCs w:val="21"/>
        </w:rPr>
        <w:t xml:space="preserve">   </w:t>
      </w:r>
    </w:p>
    <w:p w:rsidR="00BA4B77" w:rsidRDefault="00BA4B77" w:rsidP="00BA4B77">
      <w:pPr>
        <w:pStyle w:val="3"/>
        <w:spacing w:line="240" w:lineRule="auto"/>
        <w:ind w:left="0"/>
        <w:rPr>
          <w:rFonts w:eastAsia="汉仪中宋简"/>
          <w:b w:val="0"/>
          <w:color w:val="000000"/>
          <w:sz w:val="24"/>
          <w:szCs w:val="24"/>
        </w:rPr>
      </w:pPr>
      <w:bookmarkStart w:id="45" w:name="_Toc327260853"/>
      <w:bookmarkStart w:id="46" w:name="_Toc500921188"/>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.2</w:t>
      </w:r>
      <w:r>
        <w:rPr>
          <w:rFonts w:eastAsia="汉仪中宋简" w:hint="eastAsia"/>
          <w:b w:val="0"/>
          <w:color w:val="000000"/>
          <w:sz w:val="24"/>
          <w:szCs w:val="24"/>
        </w:rPr>
        <w:t>现金流量期初</w:t>
      </w:r>
      <w:bookmarkEnd w:id="45"/>
      <w:bookmarkEnd w:id="46"/>
    </w:p>
    <w:p w:rsidR="00BA4B77" w:rsidRDefault="00BA4B77" w:rsidP="00BA4B77">
      <w:pPr>
        <w:widowControl w:val="0"/>
        <w:numPr>
          <w:ilvl w:val="0"/>
          <w:numId w:val="22"/>
        </w:numPr>
        <w:adjustRightInd/>
        <w:spacing w:before="0" w:line="240" w:lineRule="auto"/>
        <w:textAlignment w:val="auto"/>
        <w:rPr>
          <w:rFonts w:eastAsia="汉仪书宋二简"/>
          <w:bCs/>
          <w:color w:val="000000"/>
          <w:szCs w:val="21"/>
        </w:rPr>
      </w:pPr>
      <w:r>
        <w:rPr>
          <w:rFonts w:eastAsia="汉仪书宋二简" w:hint="eastAsia"/>
          <w:bCs/>
          <w:color w:val="000000"/>
          <w:szCs w:val="21"/>
        </w:rPr>
        <w:t>录入现金流量项目截止到建账月份的流入或流出金额。</w:t>
      </w:r>
    </w:p>
    <w:p w:rsidR="00BA4B77" w:rsidRDefault="00BA4B77" w:rsidP="00BA4B77">
      <w:pPr>
        <w:widowControl w:val="0"/>
        <w:numPr>
          <w:ilvl w:val="0"/>
          <w:numId w:val="22"/>
        </w:numPr>
        <w:adjustRightInd/>
        <w:spacing w:before="0" w:line="240" w:lineRule="auto"/>
        <w:textAlignment w:val="auto"/>
        <w:rPr>
          <w:rFonts w:eastAsia="汉仪书宋二简"/>
          <w:bCs/>
          <w:color w:val="000000"/>
          <w:szCs w:val="21"/>
        </w:rPr>
      </w:pPr>
      <w:r>
        <w:rPr>
          <w:rFonts w:eastAsia="汉仪书宋二简" w:hint="eastAsia"/>
          <w:bCs/>
          <w:color w:val="000000"/>
          <w:szCs w:val="21"/>
        </w:rPr>
        <w:t>以后会计年度不需要再维护现金流量期初。</w:t>
      </w:r>
    </w:p>
    <w:p w:rsidR="00BA4B77" w:rsidRDefault="00BA4B77" w:rsidP="00BA4B77">
      <w:pPr>
        <w:widowControl w:val="0"/>
        <w:numPr>
          <w:ilvl w:val="0"/>
          <w:numId w:val="22"/>
        </w:numPr>
        <w:adjustRightInd/>
        <w:spacing w:before="0" w:line="240" w:lineRule="auto"/>
        <w:textAlignment w:val="auto"/>
        <w:rPr>
          <w:rFonts w:eastAsia="汉仪书宋二简"/>
          <w:bCs/>
          <w:color w:val="000000"/>
          <w:szCs w:val="21"/>
        </w:rPr>
      </w:pPr>
      <w:r>
        <w:rPr>
          <w:rFonts w:eastAsia="汉仪书宋二简" w:hint="eastAsia"/>
          <w:bCs/>
          <w:color w:val="000000"/>
          <w:szCs w:val="21"/>
        </w:rPr>
        <w:t>在现金流量统计表中</w:t>
      </w:r>
      <w:r>
        <w:rPr>
          <w:rFonts w:eastAsia="汉仪书宋二简"/>
          <w:bCs/>
          <w:color w:val="000000"/>
          <w:szCs w:val="21"/>
        </w:rPr>
        <w:t>,</w:t>
      </w:r>
      <w:r>
        <w:rPr>
          <w:rFonts w:eastAsia="汉仪书宋二简" w:hint="eastAsia"/>
          <w:bCs/>
          <w:color w:val="000000"/>
          <w:szCs w:val="21"/>
        </w:rPr>
        <w:t>期初数据可以参与统计出全年的累计流入和流出。</w:t>
      </w:r>
    </w:p>
    <w:p w:rsidR="00BA4B77" w:rsidRDefault="00BA4B77" w:rsidP="00BA4B77">
      <w:pPr>
        <w:widowControl w:val="0"/>
        <w:numPr>
          <w:ilvl w:val="0"/>
          <w:numId w:val="22"/>
        </w:numPr>
        <w:adjustRightInd/>
        <w:spacing w:before="0" w:line="240" w:lineRule="auto"/>
        <w:textAlignment w:val="auto"/>
        <w:rPr>
          <w:rFonts w:eastAsia="汉仪书宋二简"/>
          <w:bCs/>
          <w:color w:val="000000"/>
          <w:szCs w:val="21"/>
        </w:rPr>
      </w:pPr>
      <w:r>
        <w:rPr>
          <w:rFonts w:eastAsia="汉仪书宋二简" w:hint="eastAsia"/>
          <w:bCs/>
          <w:color w:val="000000"/>
          <w:szCs w:val="21"/>
        </w:rPr>
        <w:lastRenderedPageBreak/>
        <w:t>现金流量明细表中，期初数据可以查询显示出来。</w:t>
      </w:r>
    </w:p>
    <w:p w:rsidR="00BA4B77" w:rsidRDefault="00BA4B77" w:rsidP="00BA4B77">
      <w:pPr>
        <w:widowControl w:val="0"/>
        <w:numPr>
          <w:ilvl w:val="0"/>
          <w:numId w:val="22"/>
        </w:numPr>
        <w:adjustRightInd/>
        <w:spacing w:before="0" w:line="240" w:lineRule="auto"/>
        <w:textAlignment w:val="auto"/>
        <w:rPr>
          <w:rFonts w:eastAsia="汉仪书宋二简"/>
          <w:bCs/>
          <w:color w:val="000000"/>
          <w:szCs w:val="21"/>
        </w:rPr>
      </w:pPr>
      <w:r>
        <w:rPr>
          <w:rFonts w:eastAsia="汉仪书宋二简" w:hint="eastAsia"/>
          <w:bCs/>
          <w:color w:val="000000"/>
          <w:szCs w:val="21"/>
        </w:rPr>
        <w:t>通过现金流量表函数，可以生成全年的现金流量财务报表。</w:t>
      </w:r>
    </w:p>
    <w:p w:rsidR="00BA4B77" w:rsidRDefault="00BA4B77" w:rsidP="00BA4B77">
      <w:pPr>
        <w:pStyle w:val="3"/>
        <w:spacing w:line="240" w:lineRule="auto"/>
        <w:ind w:left="0"/>
        <w:rPr>
          <w:rFonts w:eastAsia="汉仪中宋简"/>
          <w:b w:val="0"/>
          <w:color w:val="000000"/>
          <w:sz w:val="24"/>
          <w:szCs w:val="24"/>
        </w:rPr>
      </w:pPr>
      <w:bookmarkStart w:id="47" w:name="_Toc327260854"/>
      <w:bookmarkStart w:id="48" w:name="_Toc500921189"/>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.3</w:t>
      </w:r>
      <w:r>
        <w:rPr>
          <w:rFonts w:eastAsia="汉仪中宋简" w:hint="eastAsia"/>
          <w:b w:val="0"/>
          <w:color w:val="000000"/>
          <w:sz w:val="24"/>
          <w:szCs w:val="24"/>
        </w:rPr>
        <w:t>填制凭证</w:t>
      </w:r>
      <w:bookmarkEnd w:id="47"/>
      <w:bookmarkEnd w:id="48"/>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凭证来源</w:t>
      </w:r>
    </w:p>
    <w:p w:rsidR="00BA4B77" w:rsidRDefault="00BA4B77" w:rsidP="00BA4B77">
      <w:pPr>
        <w:widowControl w:val="0"/>
        <w:numPr>
          <w:ilvl w:val="0"/>
          <w:numId w:val="23"/>
        </w:numPr>
        <w:adjustRightInd/>
        <w:spacing w:before="0" w:line="240" w:lineRule="auto"/>
        <w:textAlignment w:val="auto"/>
        <w:rPr>
          <w:rFonts w:eastAsia="汉仪书宋二简"/>
          <w:bCs/>
          <w:color w:val="000000"/>
          <w:szCs w:val="21"/>
        </w:rPr>
      </w:pPr>
      <w:r>
        <w:rPr>
          <w:rFonts w:eastAsia="汉仪书宋二简" w:hint="eastAsia"/>
          <w:bCs/>
          <w:color w:val="000000"/>
          <w:szCs w:val="21"/>
        </w:rPr>
        <w:t>手工填制：打开凭证</w:t>
      </w:r>
      <w:r>
        <w:rPr>
          <w:rFonts w:eastAsia="汉仪书宋二简"/>
          <w:bCs/>
          <w:color w:val="000000"/>
          <w:szCs w:val="21"/>
        </w:rPr>
        <w:t>,</w:t>
      </w:r>
      <w:r>
        <w:rPr>
          <w:rFonts w:eastAsia="汉仪书宋二简" w:hint="eastAsia"/>
          <w:bCs/>
          <w:color w:val="000000"/>
          <w:szCs w:val="21"/>
        </w:rPr>
        <w:t>点击“新增”或“保存并新增”按钮，录入分录信息并保存。可以通过如下功能快速新增凭证</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引入草稿凭证</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引入常用凭证</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复制凭证</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冲销凭证</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从其他凭证或</w:t>
      </w:r>
      <w:r>
        <w:rPr>
          <w:rFonts w:eastAsia="汉仪书宋二简"/>
          <w:color w:val="000000"/>
          <w:szCs w:val="21"/>
        </w:rPr>
        <w:t>EXCEL</w:t>
      </w:r>
      <w:r>
        <w:rPr>
          <w:rFonts w:eastAsia="汉仪书宋二简" w:hint="eastAsia"/>
          <w:color w:val="000000"/>
          <w:szCs w:val="21"/>
        </w:rPr>
        <w:t>中复制分录信息或辅助信息并粘贴到当前凭证上。</w:t>
      </w:r>
    </w:p>
    <w:p w:rsidR="00BA4B77" w:rsidRDefault="00BA4B77" w:rsidP="00BA4B77">
      <w:pPr>
        <w:widowControl w:val="0"/>
        <w:numPr>
          <w:ilvl w:val="0"/>
          <w:numId w:val="23"/>
        </w:numPr>
        <w:adjustRightInd/>
        <w:spacing w:before="0" w:line="240" w:lineRule="auto"/>
        <w:textAlignment w:val="auto"/>
        <w:rPr>
          <w:rFonts w:eastAsia="汉仪书宋二简"/>
          <w:bCs/>
          <w:color w:val="000000"/>
          <w:szCs w:val="21"/>
        </w:rPr>
      </w:pPr>
      <w:r>
        <w:rPr>
          <w:rFonts w:eastAsia="汉仪书宋二简" w:hint="eastAsia"/>
          <w:bCs/>
          <w:color w:val="000000"/>
          <w:szCs w:val="21"/>
        </w:rPr>
        <w:t>自动转账：每个月末，通过自定义结转、期间损益结转、汇兑损益结转功能，生成本月结转凭证。</w:t>
      </w:r>
    </w:p>
    <w:p w:rsidR="00BA4B77" w:rsidRDefault="00BA4B77" w:rsidP="00BA4B77">
      <w:pPr>
        <w:widowControl w:val="0"/>
        <w:numPr>
          <w:ilvl w:val="0"/>
          <w:numId w:val="23"/>
        </w:numPr>
        <w:adjustRightInd/>
        <w:spacing w:before="0" w:line="240" w:lineRule="auto"/>
        <w:textAlignment w:val="auto"/>
        <w:rPr>
          <w:rFonts w:eastAsia="汉仪书宋二简"/>
          <w:bCs/>
          <w:color w:val="000000"/>
          <w:szCs w:val="21"/>
        </w:rPr>
      </w:pPr>
      <w:r>
        <w:rPr>
          <w:rFonts w:eastAsia="汉仪书宋二简" w:hint="eastAsia"/>
          <w:bCs/>
          <w:color w:val="000000"/>
          <w:szCs w:val="21"/>
        </w:rPr>
        <w:t>外部凭证</w:t>
      </w:r>
      <w:r>
        <w:rPr>
          <w:rFonts w:eastAsia="汉仪书宋二简"/>
          <w:bCs/>
          <w:color w:val="000000"/>
          <w:szCs w:val="21"/>
        </w:rPr>
        <w:t>:</w:t>
      </w:r>
      <w:r>
        <w:rPr>
          <w:rFonts w:eastAsia="汉仪书宋二简" w:hint="eastAsia"/>
          <w:bCs/>
          <w:color w:val="000000"/>
          <w:szCs w:val="21"/>
        </w:rPr>
        <w:t>由日记账或业务单据生成凭证。</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新增或修改凭证时的控制</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制单序时控制：若选中该选项，凭证日期顺序必须与凭证号的顺序一致。</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现金流量必录控制：若选中该选项，现金流量录入完整凭证才能保持。</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外部凭证可以在总账中</w:t>
      </w:r>
      <w:r>
        <w:rPr>
          <w:rFonts w:eastAsia="汉仪书宋二简"/>
          <w:bCs/>
          <w:color w:val="000000"/>
          <w:szCs w:val="21"/>
        </w:rPr>
        <w:t>直接</w:t>
      </w:r>
      <w:r>
        <w:rPr>
          <w:rFonts w:eastAsia="汉仪书宋二简" w:hint="eastAsia"/>
          <w:bCs/>
          <w:color w:val="000000"/>
          <w:szCs w:val="21"/>
        </w:rPr>
        <w:t>修改和删除。</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分录维护</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重算：系统启用多币种时，根据金额、汇率、本币平衡关系重算所在字段</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找平</w:t>
      </w:r>
      <w:r>
        <w:rPr>
          <w:rFonts w:eastAsia="汉仪书宋二简"/>
          <w:bCs/>
          <w:color w:val="000000"/>
          <w:szCs w:val="21"/>
        </w:rPr>
        <w:t>(=)</w:t>
      </w:r>
      <w:r>
        <w:rPr>
          <w:rFonts w:eastAsia="汉仪书宋二简" w:hint="eastAsia"/>
          <w:bCs/>
          <w:color w:val="000000"/>
          <w:szCs w:val="21"/>
        </w:rPr>
        <w:t>、借贷转换（</w:t>
      </w:r>
      <w:r>
        <w:rPr>
          <w:rFonts w:eastAsia="汉仪书宋二简"/>
          <w:bCs/>
          <w:color w:val="000000"/>
          <w:szCs w:val="21"/>
        </w:rPr>
        <w:t>space</w:t>
      </w:r>
      <w:r>
        <w:rPr>
          <w:rFonts w:eastAsia="汉仪书宋二简" w:hint="eastAsia"/>
          <w:bCs/>
          <w:color w:val="000000"/>
          <w:szCs w:val="21"/>
        </w:rPr>
        <w:t>）、正负转换（</w:t>
      </w:r>
      <w:r>
        <w:rPr>
          <w:rFonts w:eastAsia="汉仪书宋二简"/>
          <w:bCs/>
          <w:color w:val="000000"/>
          <w:szCs w:val="21"/>
        </w:rPr>
        <w:t>-</w:t>
      </w:r>
      <w:r>
        <w:rPr>
          <w:rFonts w:eastAsia="汉仪书宋二简" w:hint="eastAsia"/>
          <w:bCs/>
          <w:color w:val="000000"/>
          <w:szCs w:val="21"/>
        </w:rPr>
        <w:t>）</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t>最新余额</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hint="eastAsia"/>
          <w:bCs/>
          <w:color w:val="000000"/>
          <w:szCs w:val="21"/>
        </w:rPr>
        <w:lastRenderedPageBreak/>
        <w:t>资金及往来赤字控制：可以设置控制方式为提醒或禁止</w:t>
      </w:r>
    </w:p>
    <w:p w:rsidR="00BA4B77" w:rsidRDefault="00BA4B77" w:rsidP="00BA4B77">
      <w:pPr>
        <w:widowControl w:val="0"/>
        <w:numPr>
          <w:ilvl w:val="0"/>
          <w:numId w:val="24"/>
        </w:numPr>
        <w:adjustRightInd/>
        <w:spacing w:before="0" w:line="240" w:lineRule="auto"/>
        <w:textAlignment w:val="auto"/>
        <w:rPr>
          <w:rFonts w:eastAsia="汉仪书宋二简"/>
          <w:bCs/>
          <w:color w:val="000000"/>
          <w:szCs w:val="21"/>
        </w:rPr>
      </w:pPr>
      <w:r>
        <w:rPr>
          <w:rFonts w:eastAsia="汉仪书宋二简"/>
          <w:bCs/>
          <w:color w:val="000000"/>
          <w:szCs w:val="21"/>
        </w:rPr>
        <w:t>由业务单据生成的凭证支持修改</w:t>
      </w:r>
    </w:p>
    <w:p w:rsidR="00BA4B77" w:rsidRDefault="00BA4B77" w:rsidP="00BA4B77">
      <w:pPr>
        <w:widowControl w:val="0"/>
        <w:adjustRightInd/>
        <w:spacing w:before="0" w:line="240" w:lineRule="auto"/>
        <w:ind w:left="420"/>
        <w:textAlignment w:val="auto"/>
        <w:rPr>
          <w:rFonts w:eastAsia="汉仪书宋二简"/>
          <w:bCs/>
          <w:color w:val="000000"/>
          <w:szCs w:val="21"/>
        </w:rPr>
      </w:pPr>
      <w:r>
        <w:rPr>
          <w:rFonts w:eastAsia="汉仪书宋二简" w:hint="eastAsia"/>
          <w:bCs/>
          <w:color w:val="000000"/>
          <w:szCs w:val="21"/>
        </w:rPr>
        <w:t>（</w:t>
      </w:r>
      <w:r>
        <w:rPr>
          <w:rFonts w:eastAsia="汉仪书宋二简" w:hint="eastAsia"/>
          <w:bCs/>
          <w:color w:val="000000"/>
          <w:szCs w:val="21"/>
        </w:rPr>
        <w:t>1</w:t>
      </w:r>
      <w:r>
        <w:rPr>
          <w:rFonts w:eastAsia="汉仪书宋二简"/>
          <w:bCs/>
          <w:color w:val="000000"/>
          <w:szCs w:val="21"/>
        </w:rPr>
        <w:t>）不能修改的内容：</w:t>
      </w:r>
    </w:p>
    <w:p w:rsidR="00BA4B77" w:rsidRDefault="00BA4B77" w:rsidP="00BA4B77">
      <w:pPr>
        <w:widowControl w:val="0"/>
        <w:adjustRightInd/>
        <w:spacing w:before="0" w:line="240" w:lineRule="auto"/>
        <w:ind w:left="420" w:firstLineChars="200" w:firstLine="420"/>
        <w:textAlignment w:val="auto"/>
        <w:rPr>
          <w:rFonts w:eastAsia="汉仪书宋二简"/>
          <w:bCs/>
          <w:color w:val="000000"/>
          <w:szCs w:val="21"/>
        </w:rPr>
      </w:pPr>
      <w:r>
        <w:rPr>
          <w:rFonts w:eastAsia="汉仪书宋二简"/>
          <w:bCs/>
          <w:color w:val="000000"/>
          <w:szCs w:val="21"/>
        </w:rPr>
        <w:t>分录的金额、数量、单价、计量单位、汇率、本币金额不能修改；</w:t>
      </w:r>
    </w:p>
    <w:p w:rsidR="00BA4B77" w:rsidRDefault="00BA4B77" w:rsidP="00BA4B77">
      <w:pPr>
        <w:widowControl w:val="0"/>
        <w:adjustRightInd/>
        <w:spacing w:before="0" w:line="240" w:lineRule="auto"/>
        <w:ind w:left="420"/>
        <w:textAlignment w:val="auto"/>
        <w:rPr>
          <w:rFonts w:eastAsia="汉仪书宋二简"/>
          <w:bCs/>
          <w:color w:val="000000"/>
          <w:szCs w:val="21"/>
        </w:rPr>
      </w:pPr>
      <w:r>
        <w:rPr>
          <w:rFonts w:eastAsia="汉仪书宋二简"/>
          <w:bCs/>
          <w:color w:val="000000"/>
          <w:szCs w:val="21"/>
        </w:rPr>
        <w:t>不能删除分录；</w:t>
      </w:r>
    </w:p>
    <w:p w:rsidR="00BA4B77" w:rsidRDefault="00BA4B77" w:rsidP="00BA4B77">
      <w:pPr>
        <w:widowControl w:val="0"/>
        <w:adjustRightInd/>
        <w:spacing w:before="0" w:line="240" w:lineRule="auto"/>
        <w:ind w:left="420" w:firstLineChars="200" w:firstLine="420"/>
        <w:textAlignment w:val="auto"/>
        <w:rPr>
          <w:rFonts w:eastAsia="汉仪书宋二简"/>
          <w:bCs/>
          <w:color w:val="000000"/>
          <w:szCs w:val="21"/>
        </w:rPr>
      </w:pPr>
      <w:r>
        <w:rPr>
          <w:rFonts w:eastAsia="汉仪书宋二简"/>
          <w:bCs/>
          <w:color w:val="000000"/>
          <w:szCs w:val="21"/>
        </w:rPr>
        <w:t>制单日期不能调整为其他期间。</w:t>
      </w:r>
    </w:p>
    <w:p w:rsidR="00BA4B77" w:rsidRDefault="00BA4B77" w:rsidP="00BA4B77">
      <w:pPr>
        <w:widowControl w:val="0"/>
        <w:adjustRightInd/>
        <w:spacing w:before="0" w:line="240" w:lineRule="auto"/>
        <w:ind w:left="420"/>
        <w:textAlignment w:val="auto"/>
        <w:rPr>
          <w:rFonts w:eastAsia="汉仪书宋二简"/>
          <w:bCs/>
          <w:color w:val="000000"/>
          <w:szCs w:val="21"/>
        </w:rPr>
      </w:pPr>
      <w:r>
        <w:rPr>
          <w:rFonts w:eastAsia="汉仪书宋二简" w:hint="eastAsia"/>
          <w:bCs/>
          <w:color w:val="000000"/>
          <w:szCs w:val="21"/>
        </w:rPr>
        <w:t>（</w:t>
      </w:r>
      <w:r>
        <w:rPr>
          <w:rFonts w:eastAsia="汉仪书宋二简" w:hint="eastAsia"/>
          <w:bCs/>
          <w:color w:val="000000"/>
          <w:szCs w:val="21"/>
        </w:rPr>
        <w:t>2</w:t>
      </w:r>
      <w:r>
        <w:rPr>
          <w:rFonts w:eastAsia="汉仪书宋二简"/>
          <w:bCs/>
          <w:color w:val="000000"/>
          <w:szCs w:val="21"/>
        </w:rPr>
        <w:t>）可以修改科目、辅助核算项、增加分录。</w:t>
      </w:r>
    </w:p>
    <w:p w:rsidR="00BA4B77" w:rsidRDefault="00BA4B77" w:rsidP="00BA4B77">
      <w:pPr>
        <w:widowControl w:val="0"/>
        <w:adjustRightInd/>
        <w:spacing w:before="0" w:line="240" w:lineRule="auto"/>
        <w:ind w:left="420" w:firstLineChars="200" w:firstLine="420"/>
        <w:textAlignment w:val="auto"/>
        <w:rPr>
          <w:rFonts w:eastAsia="汉仪书宋二简"/>
          <w:bCs/>
          <w:color w:val="000000"/>
          <w:szCs w:val="21"/>
        </w:rPr>
      </w:pPr>
      <w:r>
        <w:rPr>
          <w:rFonts w:eastAsia="汉仪书宋二简"/>
          <w:bCs/>
          <w:color w:val="000000"/>
          <w:szCs w:val="21"/>
        </w:rPr>
        <w:t>如果用户修改了科目、辅助核算项，增加了分录，系统生成凭证时，自动在凭证</w:t>
      </w:r>
      <w:r>
        <w:rPr>
          <w:rFonts w:eastAsia="汉仪书宋二简"/>
          <w:bCs/>
          <w:color w:val="000000"/>
          <w:szCs w:val="21"/>
        </w:rPr>
        <w:t>“</w:t>
      </w:r>
      <w:r>
        <w:rPr>
          <w:rFonts w:eastAsia="汉仪书宋二简"/>
          <w:bCs/>
          <w:color w:val="000000"/>
          <w:szCs w:val="21"/>
        </w:rPr>
        <w:t>差异</w:t>
      </w:r>
      <w:r>
        <w:rPr>
          <w:rFonts w:eastAsia="汉仪书宋二简"/>
          <w:bCs/>
          <w:color w:val="000000"/>
          <w:szCs w:val="21"/>
        </w:rPr>
        <w:t>”</w:t>
      </w:r>
      <w:r>
        <w:rPr>
          <w:rFonts w:eastAsia="汉仪书宋二简"/>
          <w:bCs/>
          <w:color w:val="000000"/>
          <w:szCs w:val="21"/>
        </w:rPr>
        <w:t>字段上记录为是</w:t>
      </w:r>
      <w:r>
        <w:rPr>
          <w:rFonts w:eastAsia="汉仪书宋二简" w:hint="eastAsia"/>
          <w:bCs/>
          <w:color w:val="000000"/>
          <w:szCs w:val="21"/>
        </w:rPr>
        <w:t>。在</w:t>
      </w:r>
      <w:r>
        <w:rPr>
          <w:rFonts w:eastAsia="汉仪书宋二简"/>
          <w:bCs/>
          <w:color w:val="000000"/>
          <w:szCs w:val="21"/>
        </w:rPr>
        <w:t>凭证管理、</w:t>
      </w:r>
      <w:r>
        <w:rPr>
          <w:rFonts w:eastAsia="汉仪书宋二简" w:hint="eastAsia"/>
          <w:bCs/>
          <w:color w:val="000000"/>
          <w:szCs w:val="21"/>
        </w:rPr>
        <w:t>科目</w:t>
      </w:r>
      <w:r>
        <w:rPr>
          <w:rFonts w:eastAsia="汉仪书宋二简"/>
          <w:bCs/>
          <w:color w:val="000000"/>
          <w:szCs w:val="21"/>
        </w:rPr>
        <w:t>明细账、辅助明细账</w:t>
      </w:r>
      <w:r>
        <w:rPr>
          <w:rFonts w:eastAsia="汉仪书宋二简" w:hint="eastAsia"/>
          <w:bCs/>
          <w:color w:val="000000"/>
          <w:szCs w:val="21"/>
        </w:rPr>
        <w:t>可以通过</w:t>
      </w:r>
      <w:r>
        <w:rPr>
          <w:rFonts w:eastAsia="汉仪书宋二简"/>
          <w:bCs/>
          <w:color w:val="000000"/>
          <w:szCs w:val="21"/>
        </w:rPr>
        <w:t>来源类型、差异凭证进行过滤，</w:t>
      </w:r>
      <w:r>
        <w:rPr>
          <w:rFonts w:eastAsia="汉仪书宋二简" w:hint="eastAsia"/>
          <w:bCs/>
          <w:color w:val="000000"/>
          <w:szCs w:val="21"/>
        </w:rPr>
        <w:t>以便</w:t>
      </w:r>
      <w:r>
        <w:rPr>
          <w:rFonts w:eastAsia="汉仪书宋二简"/>
          <w:bCs/>
          <w:color w:val="000000"/>
          <w:szCs w:val="21"/>
        </w:rPr>
        <w:t>于查找自动生</w:t>
      </w:r>
      <w:r>
        <w:rPr>
          <w:rFonts w:eastAsia="汉仪书宋二简" w:hint="eastAsia"/>
          <w:bCs/>
          <w:color w:val="000000"/>
          <w:szCs w:val="21"/>
        </w:rPr>
        <w:t>成</w:t>
      </w:r>
      <w:r>
        <w:rPr>
          <w:rFonts w:eastAsia="汉仪书宋二简"/>
          <w:bCs/>
          <w:color w:val="000000"/>
          <w:szCs w:val="21"/>
        </w:rPr>
        <w:t>凭证过程中用户手工</w:t>
      </w:r>
      <w:r>
        <w:rPr>
          <w:rFonts w:eastAsia="汉仪书宋二简" w:hint="eastAsia"/>
          <w:bCs/>
          <w:color w:val="000000"/>
          <w:szCs w:val="21"/>
        </w:rPr>
        <w:t>修改</w:t>
      </w:r>
      <w:r>
        <w:rPr>
          <w:rFonts w:eastAsia="汉仪书宋二简"/>
          <w:bCs/>
          <w:color w:val="000000"/>
          <w:szCs w:val="21"/>
        </w:rPr>
        <w:t>过的凭证，缩小核对</w:t>
      </w:r>
      <w:r>
        <w:rPr>
          <w:rFonts w:eastAsia="汉仪书宋二简" w:hint="eastAsia"/>
          <w:bCs/>
          <w:color w:val="000000"/>
          <w:szCs w:val="21"/>
        </w:rPr>
        <w:t>范围</w:t>
      </w:r>
      <w:r>
        <w:rPr>
          <w:rFonts w:eastAsia="汉仪书宋二简"/>
          <w:bCs/>
          <w:color w:val="000000"/>
          <w:szCs w:val="21"/>
        </w:rPr>
        <w:t>。</w:t>
      </w:r>
      <w:r>
        <w:rPr>
          <w:rFonts w:eastAsia="汉仪书宋二简"/>
          <w:bCs/>
          <w:color w:val="000000"/>
          <w:szCs w:val="21"/>
        </w:rPr>
        <w:t> </w:t>
      </w:r>
    </w:p>
    <w:p w:rsidR="00BA4B77" w:rsidRDefault="00BA4B77" w:rsidP="00BA4B77">
      <w:pPr>
        <w:widowControl w:val="0"/>
        <w:adjustRightInd/>
        <w:spacing w:before="0" w:line="240" w:lineRule="auto"/>
        <w:ind w:left="420"/>
        <w:textAlignment w:val="auto"/>
        <w:rPr>
          <w:rFonts w:eastAsia="汉仪书宋二简"/>
          <w:bCs/>
          <w:color w:val="000000"/>
          <w:szCs w:val="21"/>
        </w:rPr>
      </w:pP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辅助信息维护</w:t>
      </w:r>
    </w:p>
    <w:p w:rsidR="00BA4B77" w:rsidRDefault="00BA4B77" w:rsidP="00BA4B77">
      <w:pPr>
        <w:widowControl w:val="0"/>
        <w:numPr>
          <w:ilvl w:val="0"/>
          <w:numId w:val="25"/>
        </w:numPr>
        <w:adjustRightInd/>
        <w:spacing w:before="0" w:line="240" w:lineRule="auto"/>
        <w:textAlignment w:val="auto"/>
        <w:rPr>
          <w:rFonts w:eastAsia="汉仪书宋二简"/>
          <w:bCs/>
          <w:color w:val="000000"/>
          <w:szCs w:val="21"/>
        </w:rPr>
      </w:pPr>
      <w:r>
        <w:rPr>
          <w:rFonts w:eastAsia="汉仪书宋二简" w:hint="eastAsia"/>
          <w:bCs/>
          <w:color w:val="000000"/>
          <w:szCs w:val="21"/>
        </w:rPr>
        <w:t>可切换显示样式：弹出式时，有辅助明细按钮。</w:t>
      </w:r>
    </w:p>
    <w:p w:rsidR="00BA4B77" w:rsidRDefault="00BA4B77" w:rsidP="00BA4B77">
      <w:pPr>
        <w:widowControl w:val="0"/>
        <w:numPr>
          <w:ilvl w:val="0"/>
          <w:numId w:val="25"/>
        </w:numPr>
        <w:adjustRightInd/>
        <w:spacing w:before="0" w:line="240" w:lineRule="auto"/>
        <w:textAlignment w:val="auto"/>
        <w:rPr>
          <w:rFonts w:eastAsia="汉仪书宋二简"/>
          <w:bCs/>
          <w:color w:val="000000"/>
          <w:szCs w:val="21"/>
        </w:rPr>
      </w:pPr>
      <w:r>
        <w:rPr>
          <w:rFonts w:eastAsia="汉仪书宋二简" w:hint="eastAsia"/>
          <w:bCs/>
          <w:color w:val="000000"/>
          <w:szCs w:val="21"/>
        </w:rPr>
        <w:t>最新余额</w:t>
      </w:r>
    </w:p>
    <w:p w:rsidR="00BA4B77" w:rsidRDefault="00BA4B77" w:rsidP="00BA4B77">
      <w:pPr>
        <w:widowControl w:val="0"/>
        <w:numPr>
          <w:ilvl w:val="0"/>
          <w:numId w:val="25"/>
        </w:numPr>
        <w:adjustRightInd/>
        <w:spacing w:before="0" w:line="240" w:lineRule="auto"/>
        <w:textAlignment w:val="auto"/>
        <w:rPr>
          <w:rFonts w:eastAsia="汉仪书宋二简"/>
          <w:bCs/>
          <w:color w:val="000000"/>
          <w:szCs w:val="21"/>
        </w:rPr>
      </w:pPr>
      <w:r>
        <w:rPr>
          <w:rFonts w:eastAsia="汉仪书宋二简" w:hint="eastAsia"/>
          <w:bCs/>
          <w:color w:val="000000"/>
          <w:szCs w:val="21"/>
        </w:rPr>
        <w:t>资金及往来赤字控制：可以设置控制方式为提醒或禁止</w:t>
      </w:r>
    </w:p>
    <w:p w:rsidR="00BA4B77" w:rsidRDefault="00BA4B77" w:rsidP="00BA4B77">
      <w:pPr>
        <w:widowControl w:val="0"/>
        <w:numPr>
          <w:ilvl w:val="0"/>
          <w:numId w:val="25"/>
        </w:numPr>
        <w:adjustRightInd/>
        <w:spacing w:before="0" w:line="240" w:lineRule="auto"/>
        <w:textAlignment w:val="auto"/>
        <w:rPr>
          <w:rFonts w:eastAsia="汉仪书宋二简"/>
          <w:bCs/>
          <w:color w:val="000000"/>
          <w:szCs w:val="21"/>
        </w:rPr>
      </w:pPr>
      <w:r>
        <w:rPr>
          <w:rFonts w:eastAsia="汉仪书宋二简" w:hint="eastAsia"/>
          <w:bCs/>
          <w:color w:val="000000"/>
          <w:szCs w:val="21"/>
        </w:rPr>
        <w:t>支票是否自动核对：若选中，银行类科目贷方发生时，按账号自动核销支票。</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常用凭证</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生成常用凭证。</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删除</w:t>
      </w:r>
    </w:p>
    <w:p w:rsidR="00BA4B77" w:rsidRDefault="00BA4B77" w:rsidP="00BA4B77">
      <w:pPr>
        <w:widowControl w:val="0"/>
        <w:numPr>
          <w:ilvl w:val="0"/>
          <w:numId w:val="26"/>
        </w:numPr>
        <w:adjustRightInd/>
        <w:spacing w:before="0" w:line="240" w:lineRule="auto"/>
        <w:textAlignment w:val="auto"/>
        <w:rPr>
          <w:rFonts w:eastAsia="汉仪书宋二简"/>
          <w:bCs/>
          <w:color w:val="000000"/>
          <w:szCs w:val="21"/>
        </w:rPr>
      </w:pPr>
      <w:r>
        <w:rPr>
          <w:rFonts w:eastAsia="汉仪书宋二简" w:hint="eastAsia"/>
          <w:bCs/>
          <w:color w:val="000000"/>
          <w:szCs w:val="21"/>
        </w:rPr>
        <w:t>删除凭证后会有断号，可通过凭证整理来除去断号。</w:t>
      </w:r>
    </w:p>
    <w:p w:rsidR="00BA4B77" w:rsidRDefault="00BA4B77" w:rsidP="00BA4B77">
      <w:pPr>
        <w:widowControl w:val="0"/>
        <w:numPr>
          <w:ilvl w:val="0"/>
          <w:numId w:val="26"/>
        </w:numPr>
        <w:adjustRightInd/>
        <w:spacing w:before="0" w:line="240" w:lineRule="auto"/>
        <w:textAlignment w:val="auto"/>
        <w:rPr>
          <w:rFonts w:eastAsia="汉仪书宋二简"/>
          <w:bCs/>
          <w:color w:val="000000"/>
          <w:szCs w:val="21"/>
        </w:rPr>
      </w:pPr>
      <w:r>
        <w:rPr>
          <w:rFonts w:eastAsia="汉仪书宋二简"/>
          <w:bCs/>
          <w:color w:val="000000"/>
          <w:szCs w:val="21"/>
        </w:rPr>
        <w:t>由业务单据生成的凭证支持直接删除，控制规则同手工填制的凭证。</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审核、弃审</w:t>
      </w:r>
    </w:p>
    <w:p w:rsidR="00BA4B77" w:rsidRDefault="00BA4B77" w:rsidP="00BA4B77">
      <w:pPr>
        <w:widowControl w:val="0"/>
        <w:numPr>
          <w:ilvl w:val="0"/>
          <w:numId w:val="27"/>
        </w:numPr>
        <w:adjustRightInd/>
        <w:spacing w:before="0" w:line="240" w:lineRule="auto"/>
        <w:textAlignment w:val="auto"/>
        <w:rPr>
          <w:rFonts w:eastAsia="汉仪书宋二简"/>
          <w:bCs/>
          <w:color w:val="000000"/>
          <w:szCs w:val="21"/>
        </w:rPr>
      </w:pPr>
      <w:r>
        <w:rPr>
          <w:rFonts w:eastAsia="汉仪书宋二简" w:hint="eastAsia"/>
          <w:bCs/>
          <w:color w:val="000000"/>
          <w:szCs w:val="21"/>
        </w:rPr>
        <w:lastRenderedPageBreak/>
        <w:t>制单人与审核人可以为同一人：选中该选项时，可以审核自己的凭证</w:t>
      </w:r>
    </w:p>
    <w:p w:rsidR="00BA4B77" w:rsidRDefault="00BA4B77" w:rsidP="00BA4B77">
      <w:pPr>
        <w:widowControl w:val="0"/>
        <w:numPr>
          <w:ilvl w:val="0"/>
          <w:numId w:val="27"/>
        </w:numPr>
        <w:adjustRightInd/>
        <w:spacing w:before="0" w:line="240" w:lineRule="auto"/>
        <w:textAlignment w:val="auto"/>
        <w:rPr>
          <w:rFonts w:eastAsia="汉仪书宋二简"/>
          <w:bCs/>
          <w:color w:val="000000"/>
          <w:szCs w:val="21"/>
        </w:rPr>
      </w:pPr>
      <w:r>
        <w:rPr>
          <w:rFonts w:eastAsia="汉仪书宋二简" w:hint="eastAsia"/>
          <w:bCs/>
          <w:color w:val="000000"/>
          <w:szCs w:val="21"/>
        </w:rPr>
        <w:t>只能弃审自己的凭证</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记账</w:t>
      </w:r>
    </w:p>
    <w:p w:rsidR="00BA4B77" w:rsidRDefault="00BA4B77" w:rsidP="00BA4B77">
      <w:pPr>
        <w:widowControl w:val="0"/>
        <w:numPr>
          <w:ilvl w:val="0"/>
          <w:numId w:val="28"/>
        </w:numPr>
        <w:adjustRightInd/>
        <w:spacing w:before="0" w:line="240" w:lineRule="auto"/>
        <w:textAlignment w:val="auto"/>
        <w:rPr>
          <w:rFonts w:eastAsia="汉仪书宋二简"/>
          <w:bCs/>
          <w:color w:val="000000"/>
          <w:szCs w:val="21"/>
        </w:rPr>
      </w:pPr>
      <w:r>
        <w:rPr>
          <w:rFonts w:eastAsia="汉仪书宋二简" w:hint="eastAsia"/>
          <w:bCs/>
          <w:color w:val="000000"/>
          <w:szCs w:val="21"/>
        </w:rPr>
        <w:t>记账时考虑以下选项：出纳凭证必须经由出纳签字、凭证需审核才可记账</w:t>
      </w:r>
    </w:p>
    <w:p w:rsidR="00BA4B77" w:rsidRDefault="00BA4B77" w:rsidP="00BA4B77">
      <w:pPr>
        <w:widowControl w:val="0"/>
        <w:numPr>
          <w:ilvl w:val="0"/>
          <w:numId w:val="28"/>
        </w:numPr>
        <w:adjustRightInd/>
        <w:spacing w:before="0" w:line="240" w:lineRule="auto"/>
        <w:textAlignment w:val="auto"/>
        <w:rPr>
          <w:rFonts w:eastAsia="汉仪书宋二简"/>
          <w:bCs/>
          <w:color w:val="000000"/>
          <w:szCs w:val="21"/>
        </w:rPr>
      </w:pPr>
      <w:r>
        <w:rPr>
          <w:rFonts w:eastAsia="汉仪书宋二简" w:hint="eastAsia"/>
          <w:bCs/>
          <w:color w:val="000000"/>
          <w:szCs w:val="21"/>
        </w:rPr>
        <w:t>记账可通过本功能单独记账、列表批量处理（待记账）、记账功能菜单</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作废、取消作废</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外部凭证不能在总账中作废或取消作废。</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标错、取消标错</w:t>
      </w:r>
    </w:p>
    <w:p w:rsidR="00BA4B77" w:rsidRDefault="00BA4B77" w:rsidP="00BA4B77">
      <w:pPr>
        <w:widowControl w:val="0"/>
        <w:numPr>
          <w:ilvl w:val="0"/>
          <w:numId w:val="29"/>
        </w:numPr>
        <w:adjustRightInd/>
        <w:spacing w:before="0" w:line="240" w:lineRule="auto"/>
        <w:textAlignment w:val="auto"/>
        <w:rPr>
          <w:rFonts w:eastAsia="汉仪书宋二简"/>
          <w:bCs/>
          <w:color w:val="000000"/>
          <w:szCs w:val="21"/>
        </w:rPr>
      </w:pPr>
      <w:r>
        <w:rPr>
          <w:rFonts w:eastAsia="汉仪书宋二简" w:hint="eastAsia"/>
          <w:bCs/>
          <w:color w:val="000000"/>
          <w:szCs w:val="21"/>
        </w:rPr>
        <w:t>有审核权限才能操作标错和取消标错</w:t>
      </w:r>
    </w:p>
    <w:p w:rsidR="00BA4B77" w:rsidRDefault="00BA4B77" w:rsidP="00BA4B77">
      <w:pPr>
        <w:widowControl w:val="0"/>
        <w:numPr>
          <w:ilvl w:val="0"/>
          <w:numId w:val="29"/>
        </w:numPr>
        <w:adjustRightInd/>
        <w:spacing w:before="0" w:line="240" w:lineRule="auto"/>
        <w:textAlignment w:val="auto"/>
        <w:rPr>
          <w:rFonts w:eastAsia="汉仪书宋二简"/>
          <w:bCs/>
          <w:color w:val="000000"/>
          <w:szCs w:val="21"/>
        </w:rPr>
      </w:pPr>
      <w:r>
        <w:rPr>
          <w:rFonts w:eastAsia="汉仪书宋二简" w:hint="eastAsia"/>
          <w:bCs/>
          <w:color w:val="000000"/>
          <w:szCs w:val="21"/>
        </w:rPr>
        <w:t>标错的凭证修改保存时自动取消标错标记</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界面显示相关</w:t>
      </w:r>
    </w:p>
    <w:p w:rsidR="00BA4B77" w:rsidRDefault="00BA4B77" w:rsidP="00BA4B77">
      <w:pPr>
        <w:widowControl w:val="0"/>
        <w:numPr>
          <w:ilvl w:val="0"/>
          <w:numId w:val="30"/>
        </w:numPr>
        <w:adjustRightInd/>
        <w:spacing w:before="0" w:line="240" w:lineRule="auto"/>
        <w:textAlignment w:val="auto"/>
        <w:rPr>
          <w:rFonts w:eastAsia="汉仪书宋二简"/>
          <w:bCs/>
          <w:color w:val="000000"/>
          <w:szCs w:val="21"/>
        </w:rPr>
      </w:pPr>
      <w:r>
        <w:rPr>
          <w:rFonts w:eastAsia="汉仪书宋二简" w:hint="eastAsia"/>
          <w:bCs/>
          <w:color w:val="000000"/>
          <w:szCs w:val="21"/>
        </w:rPr>
        <w:t>合并</w:t>
      </w:r>
      <w:r>
        <w:rPr>
          <w:rFonts w:eastAsia="汉仪书宋二简"/>
          <w:bCs/>
          <w:color w:val="000000"/>
          <w:szCs w:val="21"/>
        </w:rPr>
        <w:t>/</w:t>
      </w:r>
      <w:r>
        <w:rPr>
          <w:rFonts w:eastAsia="汉仪书宋二简" w:hint="eastAsia"/>
          <w:bCs/>
          <w:color w:val="000000"/>
          <w:szCs w:val="21"/>
        </w:rPr>
        <w:t>展开：根据科目档案中的汇总并打印进行合并显示</w:t>
      </w:r>
    </w:p>
    <w:p w:rsidR="00BA4B77" w:rsidRDefault="00BA4B77" w:rsidP="00BA4B77">
      <w:pPr>
        <w:widowControl w:val="0"/>
        <w:numPr>
          <w:ilvl w:val="0"/>
          <w:numId w:val="30"/>
        </w:numPr>
        <w:adjustRightInd/>
        <w:spacing w:before="0" w:line="240" w:lineRule="auto"/>
        <w:textAlignment w:val="auto"/>
        <w:rPr>
          <w:rFonts w:eastAsia="汉仪书宋二简"/>
          <w:bCs/>
          <w:color w:val="000000"/>
          <w:szCs w:val="21"/>
        </w:rPr>
      </w:pPr>
      <w:r>
        <w:rPr>
          <w:rFonts w:eastAsia="汉仪书宋二简" w:hint="eastAsia"/>
          <w:bCs/>
          <w:color w:val="000000"/>
          <w:szCs w:val="21"/>
        </w:rPr>
        <w:t>明细</w:t>
      </w:r>
      <w:r>
        <w:rPr>
          <w:rFonts w:eastAsia="汉仪书宋二简" w:hint="eastAsia"/>
          <w:bCs/>
          <w:color w:val="000000"/>
          <w:szCs w:val="21"/>
        </w:rPr>
        <w:t>/</w:t>
      </w:r>
      <w:r>
        <w:rPr>
          <w:rFonts w:eastAsia="汉仪书宋二简" w:hint="eastAsia"/>
          <w:bCs/>
          <w:color w:val="000000"/>
          <w:szCs w:val="21"/>
        </w:rPr>
        <w:t>汇总：根据设置汇总项凭证汇总显示</w:t>
      </w:r>
    </w:p>
    <w:p w:rsidR="00BA4B77" w:rsidRDefault="00BA4B77" w:rsidP="00BA4B77">
      <w:pPr>
        <w:widowControl w:val="0"/>
        <w:numPr>
          <w:ilvl w:val="0"/>
          <w:numId w:val="30"/>
        </w:numPr>
        <w:adjustRightInd/>
        <w:spacing w:before="0" w:line="240" w:lineRule="auto"/>
        <w:textAlignment w:val="auto"/>
        <w:rPr>
          <w:rFonts w:eastAsia="汉仪书宋二简"/>
          <w:bCs/>
          <w:color w:val="000000"/>
          <w:szCs w:val="21"/>
        </w:rPr>
      </w:pPr>
      <w:r>
        <w:rPr>
          <w:rFonts w:eastAsia="汉仪书宋二简" w:hint="eastAsia"/>
          <w:bCs/>
          <w:color w:val="000000"/>
          <w:szCs w:val="21"/>
        </w:rPr>
        <w:t>设置：显示金额线</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查找凭证</w:t>
      </w:r>
    </w:p>
    <w:p w:rsidR="00BA4B77" w:rsidRDefault="00BA4B77" w:rsidP="00BA4B77">
      <w:pPr>
        <w:widowControl w:val="0"/>
        <w:numPr>
          <w:ilvl w:val="0"/>
          <w:numId w:val="31"/>
        </w:numPr>
        <w:adjustRightInd/>
        <w:spacing w:before="0" w:line="240" w:lineRule="auto"/>
        <w:textAlignment w:val="auto"/>
        <w:rPr>
          <w:rFonts w:eastAsia="汉仪书宋二简"/>
          <w:bCs/>
          <w:color w:val="000000"/>
          <w:szCs w:val="21"/>
        </w:rPr>
      </w:pPr>
      <w:r>
        <w:rPr>
          <w:rFonts w:eastAsia="汉仪书宋二简" w:hint="eastAsia"/>
          <w:bCs/>
          <w:color w:val="000000"/>
          <w:szCs w:val="21"/>
        </w:rPr>
        <w:t>查找</w:t>
      </w:r>
    </w:p>
    <w:p w:rsidR="00BA4B77" w:rsidRDefault="00BA4B77" w:rsidP="00BA4B77">
      <w:pPr>
        <w:widowControl w:val="0"/>
        <w:numPr>
          <w:ilvl w:val="0"/>
          <w:numId w:val="31"/>
        </w:numPr>
        <w:adjustRightInd/>
        <w:spacing w:before="0" w:line="240" w:lineRule="auto"/>
        <w:textAlignment w:val="auto"/>
        <w:rPr>
          <w:rFonts w:eastAsia="汉仪书宋二简"/>
          <w:bCs/>
          <w:color w:val="000000"/>
          <w:szCs w:val="21"/>
        </w:rPr>
      </w:pPr>
      <w:r>
        <w:rPr>
          <w:rFonts w:eastAsia="汉仪书宋二简" w:hint="eastAsia"/>
          <w:bCs/>
          <w:color w:val="000000"/>
          <w:szCs w:val="21"/>
        </w:rPr>
        <w:t>定位</w:t>
      </w:r>
    </w:p>
    <w:p w:rsidR="00BA4B77" w:rsidRDefault="00BA4B77" w:rsidP="00BA4B77">
      <w:pPr>
        <w:widowControl w:val="0"/>
        <w:numPr>
          <w:ilvl w:val="0"/>
          <w:numId w:val="31"/>
        </w:numPr>
        <w:adjustRightInd/>
        <w:spacing w:before="0" w:line="240" w:lineRule="auto"/>
        <w:textAlignment w:val="auto"/>
        <w:rPr>
          <w:rFonts w:eastAsia="汉仪书宋二简"/>
          <w:bCs/>
          <w:color w:val="000000"/>
          <w:szCs w:val="21"/>
        </w:rPr>
      </w:pPr>
      <w:r>
        <w:rPr>
          <w:rFonts w:eastAsia="汉仪书宋二简" w:hint="eastAsia"/>
          <w:bCs/>
          <w:color w:val="000000"/>
          <w:szCs w:val="21"/>
        </w:rPr>
        <w:t>查找断号</w:t>
      </w:r>
    </w:p>
    <w:p w:rsidR="00BA4B77" w:rsidRDefault="00BA4B77" w:rsidP="00BA4B77">
      <w:pPr>
        <w:widowControl w:val="0"/>
        <w:numPr>
          <w:ilvl w:val="0"/>
          <w:numId w:val="31"/>
        </w:numPr>
        <w:adjustRightInd/>
        <w:spacing w:before="0" w:line="240" w:lineRule="auto"/>
        <w:textAlignment w:val="auto"/>
        <w:rPr>
          <w:rFonts w:eastAsia="汉仪书宋二简"/>
          <w:bCs/>
          <w:color w:val="000000"/>
          <w:szCs w:val="21"/>
        </w:rPr>
      </w:pPr>
      <w:r>
        <w:rPr>
          <w:rFonts w:eastAsia="汉仪书宋二简" w:hint="eastAsia"/>
          <w:bCs/>
          <w:color w:val="000000"/>
          <w:szCs w:val="21"/>
        </w:rPr>
        <w:t>翻页（首张、上张、下张、末张）</w:t>
      </w:r>
    </w:p>
    <w:p w:rsidR="00BA4B77" w:rsidRDefault="00BA4B77" w:rsidP="00BA4B77">
      <w:pPr>
        <w:widowControl w:val="0"/>
        <w:numPr>
          <w:ilvl w:val="0"/>
          <w:numId w:val="31"/>
        </w:numPr>
        <w:adjustRightInd/>
        <w:spacing w:before="0" w:line="240" w:lineRule="auto"/>
        <w:textAlignment w:val="auto"/>
        <w:rPr>
          <w:rFonts w:eastAsia="汉仪书宋二简"/>
          <w:bCs/>
          <w:color w:val="000000"/>
          <w:szCs w:val="21"/>
        </w:rPr>
      </w:pPr>
      <w:r>
        <w:rPr>
          <w:rFonts w:eastAsia="汉仪书宋二简" w:hint="eastAsia"/>
          <w:bCs/>
          <w:color w:val="000000"/>
          <w:szCs w:val="21"/>
        </w:rPr>
        <w:t>从凭证管理的列表上联查凭证，按列表范围和顺序展示凭证</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流量</w:t>
      </w:r>
    </w:p>
    <w:p w:rsidR="00BA4B77" w:rsidRDefault="00BA4B77" w:rsidP="00BA4B77">
      <w:pPr>
        <w:spacing w:before="0" w:line="240" w:lineRule="auto"/>
        <w:ind w:left="0"/>
        <w:rPr>
          <w:rFonts w:eastAsia="汉仪书宋二简"/>
          <w:color w:val="000000"/>
          <w:szCs w:val="21"/>
        </w:rPr>
      </w:pPr>
      <w:r>
        <w:rPr>
          <w:rFonts w:eastAsia="汉仪书宋二简" w:hint="eastAsia"/>
          <w:color w:val="000000"/>
          <w:szCs w:val="21"/>
        </w:rPr>
        <w:t>现金流量分配有以下几种形式：</w:t>
      </w:r>
    </w:p>
    <w:p w:rsidR="00BA4B77" w:rsidRDefault="00BA4B77" w:rsidP="00BA4B77">
      <w:pPr>
        <w:widowControl w:val="0"/>
        <w:numPr>
          <w:ilvl w:val="0"/>
          <w:numId w:val="32"/>
        </w:numPr>
        <w:adjustRightInd/>
        <w:spacing w:before="0" w:line="240" w:lineRule="auto"/>
        <w:textAlignment w:val="auto"/>
        <w:rPr>
          <w:rFonts w:eastAsia="汉仪书宋二简"/>
          <w:bCs/>
          <w:color w:val="000000"/>
          <w:szCs w:val="21"/>
        </w:rPr>
      </w:pPr>
      <w:r>
        <w:rPr>
          <w:rFonts w:eastAsia="汉仪书宋二简" w:hint="eastAsia"/>
          <w:bCs/>
          <w:color w:val="000000"/>
          <w:szCs w:val="21"/>
        </w:rPr>
        <w:lastRenderedPageBreak/>
        <w:t>打开流量窗口，手工填写分配情况。</w:t>
      </w:r>
    </w:p>
    <w:p w:rsidR="00BA4B77" w:rsidRDefault="00BA4B77" w:rsidP="00BA4B77">
      <w:pPr>
        <w:widowControl w:val="0"/>
        <w:numPr>
          <w:ilvl w:val="0"/>
          <w:numId w:val="32"/>
        </w:numPr>
        <w:adjustRightInd/>
        <w:spacing w:before="0" w:line="240" w:lineRule="auto"/>
        <w:textAlignment w:val="auto"/>
        <w:rPr>
          <w:rFonts w:eastAsia="汉仪书宋二简"/>
          <w:bCs/>
          <w:color w:val="000000"/>
          <w:szCs w:val="21"/>
        </w:rPr>
      </w:pPr>
      <w:r>
        <w:rPr>
          <w:rFonts w:eastAsia="汉仪书宋二简" w:hint="eastAsia"/>
          <w:bCs/>
          <w:color w:val="000000"/>
          <w:szCs w:val="21"/>
        </w:rPr>
        <w:t>打开流量窗口，通过“自动分配”按钮，进行自动分配</w:t>
      </w:r>
    </w:p>
    <w:p w:rsidR="00BA4B77" w:rsidRDefault="00BA4B77" w:rsidP="00BA4B77">
      <w:pPr>
        <w:widowControl w:val="0"/>
        <w:numPr>
          <w:ilvl w:val="0"/>
          <w:numId w:val="32"/>
        </w:numPr>
        <w:adjustRightInd/>
        <w:spacing w:before="0" w:line="240" w:lineRule="auto"/>
        <w:textAlignment w:val="auto"/>
        <w:rPr>
          <w:rFonts w:eastAsia="汉仪书宋二简"/>
          <w:bCs/>
          <w:color w:val="000000"/>
          <w:szCs w:val="21"/>
        </w:rPr>
      </w:pPr>
      <w:r>
        <w:rPr>
          <w:rFonts w:eastAsia="汉仪书宋二简" w:hint="eastAsia"/>
          <w:bCs/>
          <w:color w:val="000000"/>
          <w:szCs w:val="21"/>
        </w:rPr>
        <w:t>直接保存凭证，自动分配现金流量。</w:t>
      </w:r>
    </w:p>
    <w:p w:rsidR="00BA4B77" w:rsidRDefault="00BA4B77" w:rsidP="00BA4B77">
      <w:pPr>
        <w:pStyle w:val="3"/>
        <w:spacing w:line="240" w:lineRule="auto"/>
        <w:ind w:left="0"/>
        <w:rPr>
          <w:rFonts w:eastAsia="汉仪中宋简"/>
          <w:b w:val="0"/>
          <w:color w:val="000000"/>
          <w:sz w:val="24"/>
          <w:szCs w:val="24"/>
        </w:rPr>
      </w:pPr>
      <w:bookmarkStart w:id="49" w:name="_Toc327260855"/>
      <w:bookmarkStart w:id="50" w:name="_Toc500921190"/>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.4</w:t>
      </w:r>
      <w:r>
        <w:rPr>
          <w:rFonts w:eastAsia="汉仪中宋简" w:hint="eastAsia"/>
          <w:b w:val="0"/>
          <w:color w:val="000000"/>
          <w:sz w:val="24"/>
          <w:szCs w:val="24"/>
        </w:rPr>
        <w:t>凭证管理</w:t>
      </w:r>
      <w:bookmarkEnd w:id="49"/>
      <w:bookmarkEnd w:id="50"/>
    </w:p>
    <w:p w:rsidR="00BA4B77" w:rsidRDefault="00BA4B77" w:rsidP="00BA4B77">
      <w:pPr>
        <w:widowControl w:val="0"/>
        <w:numPr>
          <w:ilvl w:val="0"/>
          <w:numId w:val="33"/>
        </w:numPr>
        <w:adjustRightInd/>
        <w:spacing w:before="0" w:line="240" w:lineRule="auto"/>
        <w:textAlignment w:val="auto"/>
        <w:rPr>
          <w:rFonts w:eastAsia="汉仪书宋二简"/>
          <w:bCs/>
          <w:color w:val="000000"/>
          <w:szCs w:val="21"/>
        </w:rPr>
      </w:pPr>
      <w:r>
        <w:rPr>
          <w:rFonts w:eastAsia="汉仪书宋二简" w:hint="eastAsia"/>
          <w:bCs/>
          <w:color w:val="000000"/>
          <w:szCs w:val="21"/>
        </w:rPr>
        <w:t>新</w:t>
      </w:r>
      <w:r>
        <w:rPr>
          <w:rFonts w:eastAsia="汉仪书宋二简"/>
          <w:bCs/>
          <w:color w:val="000000"/>
          <w:szCs w:val="21"/>
        </w:rPr>
        <w:t>增、</w:t>
      </w:r>
      <w:r>
        <w:rPr>
          <w:rFonts w:eastAsia="汉仪书宋二简" w:hint="eastAsia"/>
          <w:bCs/>
          <w:color w:val="000000"/>
          <w:szCs w:val="21"/>
        </w:rPr>
        <w:t>删除、作废、标错、审核、签字、记账、打印等列表操作控制同凭证填制</w:t>
      </w:r>
    </w:p>
    <w:p w:rsidR="00BA4B77" w:rsidRDefault="00BA4B77" w:rsidP="00BA4B77">
      <w:pPr>
        <w:widowControl w:val="0"/>
        <w:numPr>
          <w:ilvl w:val="0"/>
          <w:numId w:val="33"/>
        </w:numPr>
        <w:adjustRightInd/>
        <w:spacing w:before="0" w:line="240" w:lineRule="auto"/>
        <w:textAlignment w:val="auto"/>
        <w:rPr>
          <w:rFonts w:eastAsia="汉仪书宋二简"/>
          <w:bCs/>
          <w:color w:val="000000"/>
          <w:szCs w:val="21"/>
        </w:rPr>
      </w:pPr>
      <w:r>
        <w:rPr>
          <w:rFonts w:eastAsia="汉仪书宋二简" w:hint="eastAsia"/>
          <w:bCs/>
          <w:color w:val="000000"/>
          <w:szCs w:val="21"/>
        </w:rPr>
        <w:t>查询待审核凭证时，若选项“制单人与审核人可以为同一人”不选中</w:t>
      </w:r>
      <w:r>
        <w:rPr>
          <w:rFonts w:eastAsia="汉仪书宋二简"/>
          <w:bCs/>
          <w:color w:val="000000"/>
          <w:szCs w:val="21"/>
        </w:rPr>
        <w:t>,</w:t>
      </w:r>
      <w:r>
        <w:rPr>
          <w:rFonts w:eastAsia="汉仪书宋二简" w:hint="eastAsia"/>
          <w:bCs/>
          <w:color w:val="000000"/>
          <w:szCs w:val="21"/>
        </w:rPr>
        <w:t>则不显示制单人为当前操作员的凭证。</w:t>
      </w:r>
    </w:p>
    <w:p w:rsidR="00BA4B77" w:rsidRDefault="00BA4B77" w:rsidP="00BA4B77">
      <w:pPr>
        <w:widowControl w:val="0"/>
        <w:numPr>
          <w:ilvl w:val="0"/>
          <w:numId w:val="33"/>
        </w:numPr>
        <w:adjustRightInd/>
        <w:spacing w:before="0" w:line="240" w:lineRule="auto"/>
        <w:textAlignment w:val="auto"/>
        <w:rPr>
          <w:rFonts w:eastAsia="汉仪书宋二简"/>
          <w:bCs/>
          <w:color w:val="000000"/>
          <w:szCs w:val="21"/>
        </w:rPr>
      </w:pPr>
      <w:r>
        <w:rPr>
          <w:rFonts w:eastAsia="汉仪书宋二简" w:hint="eastAsia"/>
          <w:bCs/>
          <w:color w:val="000000"/>
          <w:szCs w:val="21"/>
        </w:rPr>
        <w:t>在列表上进行出纳签字时，直接完成签字，不会弹出结算方式、票据号的维护窗口。</w:t>
      </w:r>
    </w:p>
    <w:p w:rsidR="00BA4B77" w:rsidRDefault="00BA4B77" w:rsidP="00BA4B77">
      <w:pPr>
        <w:widowControl w:val="0"/>
        <w:numPr>
          <w:ilvl w:val="0"/>
          <w:numId w:val="33"/>
        </w:numPr>
        <w:adjustRightInd/>
        <w:spacing w:before="0" w:line="240" w:lineRule="auto"/>
        <w:textAlignment w:val="auto"/>
        <w:rPr>
          <w:rFonts w:eastAsia="汉仪书宋二简"/>
          <w:bCs/>
          <w:color w:val="000000"/>
          <w:szCs w:val="21"/>
        </w:rPr>
      </w:pPr>
      <w:r>
        <w:rPr>
          <w:rFonts w:eastAsia="汉仪书宋二简" w:hint="eastAsia"/>
          <w:bCs/>
          <w:color w:val="000000"/>
          <w:szCs w:val="21"/>
        </w:rPr>
        <w:t>可同时选择多个年度的凭证进行跨年查询。</w:t>
      </w:r>
    </w:p>
    <w:p w:rsidR="00BA4B77" w:rsidRDefault="00BA4B77" w:rsidP="00BA4B77">
      <w:pPr>
        <w:widowControl w:val="0"/>
        <w:numPr>
          <w:ilvl w:val="0"/>
          <w:numId w:val="33"/>
        </w:numPr>
        <w:adjustRightInd/>
        <w:spacing w:before="0" w:line="240" w:lineRule="auto"/>
        <w:textAlignment w:val="auto"/>
        <w:rPr>
          <w:rFonts w:eastAsia="汉仪书宋二简"/>
          <w:bCs/>
          <w:color w:val="000000"/>
          <w:szCs w:val="21"/>
        </w:rPr>
      </w:pPr>
      <w:r>
        <w:rPr>
          <w:rFonts w:eastAsia="汉仪书宋二简" w:hint="eastAsia"/>
          <w:bCs/>
          <w:color w:val="000000"/>
          <w:szCs w:val="21"/>
        </w:rPr>
        <w:t>通过</w:t>
      </w:r>
      <w:r>
        <w:rPr>
          <w:rFonts w:eastAsia="汉仪书宋二简"/>
          <w:bCs/>
          <w:color w:val="000000"/>
          <w:szCs w:val="21"/>
        </w:rPr>
        <w:t>“</w:t>
      </w:r>
      <w:r>
        <w:rPr>
          <w:rFonts w:eastAsia="汉仪书宋二简"/>
          <w:bCs/>
          <w:color w:val="000000"/>
          <w:szCs w:val="21"/>
        </w:rPr>
        <w:t>来源类型</w:t>
      </w:r>
      <w:r>
        <w:rPr>
          <w:rFonts w:eastAsia="汉仪书宋二简"/>
          <w:bCs/>
          <w:color w:val="000000"/>
          <w:szCs w:val="21"/>
        </w:rPr>
        <w:t>”</w:t>
      </w:r>
      <w:r>
        <w:rPr>
          <w:rFonts w:eastAsia="汉仪书宋二简"/>
          <w:bCs/>
          <w:color w:val="000000"/>
          <w:szCs w:val="21"/>
        </w:rPr>
        <w:t>、</w:t>
      </w:r>
      <w:r>
        <w:rPr>
          <w:rFonts w:eastAsia="汉仪书宋二简"/>
          <w:bCs/>
          <w:color w:val="000000"/>
          <w:szCs w:val="21"/>
        </w:rPr>
        <w:t>“</w:t>
      </w:r>
      <w:r>
        <w:rPr>
          <w:rFonts w:eastAsia="汉仪书宋二简"/>
          <w:bCs/>
          <w:color w:val="000000"/>
          <w:szCs w:val="21"/>
        </w:rPr>
        <w:t>差异凭证</w:t>
      </w:r>
      <w:r>
        <w:rPr>
          <w:rFonts w:eastAsia="汉仪书宋二简"/>
          <w:bCs/>
          <w:color w:val="000000"/>
          <w:szCs w:val="21"/>
        </w:rPr>
        <w:t>”</w:t>
      </w:r>
      <w:r>
        <w:rPr>
          <w:rFonts w:eastAsia="汉仪书宋二简"/>
          <w:bCs/>
          <w:color w:val="000000"/>
          <w:szCs w:val="21"/>
        </w:rPr>
        <w:t>可以查找出由业务单据生凭证过程中用户</w:t>
      </w:r>
      <w:r>
        <w:rPr>
          <w:rFonts w:eastAsia="汉仪书宋二简" w:hint="eastAsia"/>
          <w:bCs/>
          <w:color w:val="000000"/>
          <w:szCs w:val="21"/>
        </w:rPr>
        <w:t>手</w:t>
      </w:r>
      <w:r>
        <w:rPr>
          <w:rFonts w:eastAsia="汉仪书宋二简"/>
          <w:bCs/>
          <w:color w:val="000000"/>
          <w:szCs w:val="21"/>
        </w:rPr>
        <w:t>工修改过的凭证，方便用户</w:t>
      </w:r>
      <w:r>
        <w:rPr>
          <w:rFonts w:eastAsia="汉仪书宋二简" w:hint="eastAsia"/>
          <w:bCs/>
          <w:color w:val="000000"/>
          <w:szCs w:val="21"/>
        </w:rPr>
        <w:t>核对财</w:t>
      </w:r>
      <w:r>
        <w:rPr>
          <w:rFonts w:eastAsia="汉仪书宋二简"/>
          <w:bCs/>
          <w:color w:val="000000"/>
          <w:szCs w:val="21"/>
        </w:rPr>
        <w:t>务</w:t>
      </w:r>
      <w:r>
        <w:rPr>
          <w:rFonts w:eastAsia="汉仪书宋二简" w:hint="eastAsia"/>
          <w:bCs/>
          <w:color w:val="000000"/>
          <w:szCs w:val="21"/>
        </w:rPr>
        <w:t>与</w:t>
      </w:r>
      <w:r>
        <w:rPr>
          <w:rFonts w:eastAsia="汉仪书宋二简"/>
          <w:bCs/>
          <w:color w:val="000000"/>
          <w:szCs w:val="21"/>
        </w:rPr>
        <w:t>业务数据</w:t>
      </w:r>
      <w:r>
        <w:rPr>
          <w:rFonts w:eastAsia="汉仪书宋二简" w:hint="eastAsia"/>
          <w:bCs/>
          <w:color w:val="000000"/>
          <w:szCs w:val="21"/>
        </w:rPr>
        <w:t>，</w:t>
      </w:r>
      <w:r>
        <w:rPr>
          <w:rFonts w:eastAsia="汉仪书宋二简"/>
          <w:bCs/>
          <w:color w:val="000000"/>
          <w:szCs w:val="21"/>
        </w:rPr>
        <w:t>缩小核对范围。</w:t>
      </w:r>
    </w:p>
    <w:p w:rsidR="00BA4B77" w:rsidRDefault="00BA4B77" w:rsidP="00BA4B77">
      <w:pPr>
        <w:pStyle w:val="3"/>
        <w:spacing w:line="240" w:lineRule="auto"/>
        <w:ind w:left="0"/>
        <w:rPr>
          <w:rFonts w:eastAsia="汉仪中宋简"/>
          <w:b w:val="0"/>
          <w:color w:val="000000"/>
          <w:sz w:val="24"/>
          <w:szCs w:val="24"/>
        </w:rPr>
      </w:pPr>
      <w:bookmarkStart w:id="51" w:name="_Toc327260856"/>
      <w:bookmarkStart w:id="52" w:name="_Toc500921191"/>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.5</w:t>
      </w:r>
      <w:r>
        <w:rPr>
          <w:rFonts w:eastAsia="汉仪中宋简" w:hint="eastAsia"/>
          <w:b w:val="0"/>
          <w:color w:val="000000"/>
          <w:sz w:val="24"/>
          <w:szCs w:val="24"/>
        </w:rPr>
        <w:t>记账</w:t>
      </w:r>
      <w:bookmarkEnd w:id="51"/>
      <w:bookmarkEnd w:id="52"/>
    </w:p>
    <w:p w:rsidR="00BA4B77" w:rsidRDefault="00BA4B77" w:rsidP="00BA4B77">
      <w:pPr>
        <w:widowControl w:val="0"/>
        <w:numPr>
          <w:ilvl w:val="0"/>
          <w:numId w:val="34"/>
        </w:numPr>
        <w:adjustRightInd/>
        <w:spacing w:before="0" w:line="240" w:lineRule="auto"/>
        <w:textAlignment w:val="auto"/>
        <w:rPr>
          <w:rFonts w:eastAsia="汉仪书宋二简"/>
          <w:bCs/>
          <w:color w:val="000000"/>
          <w:szCs w:val="21"/>
        </w:rPr>
      </w:pPr>
      <w:r>
        <w:rPr>
          <w:rFonts w:eastAsia="汉仪书宋二简" w:hint="eastAsia"/>
          <w:bCs/>
          <w:color w:val="000000"/>
          <w:szCs w:val="21"/>
        </w:rPr>
        <w:t>点击“记账”，对满足条件的所有凭证进行记账操作。</w:t>
      </w:r>
    </w:p>
    <w:p w:rsidR="00BA4B77" w:rsidRDefault="00BA4B77" w:rsidP="00BA4B77">
      <w:pPr>
        <w:widowControl w:val="0"/>
        <w:numPr>
          <w:ilvl w:val="0"/>
          <w:numId w:val="34"/>
        </w:numPr>
        <w:adjustRightInd/>
        <w:spacing w:before="0" w:line="240" w:lineRule="auto"/>
        <w:textAlignment w:val="auto"/>
        <w:rPr>
          <w:rFonts w:eastAsia="汉仪书宋二简"/>
          <w:bCs/>
          <w:color w:val="000000"/>
          <w:szCs w:val="21"/>
        </w:rPr>
      </w:pPr>
      <w:r>
        <w:rPr>
          <w:rFonts w:eastAsia="汉仪书宋二简" w:hint="eastAsia"/>
          <w:bCs/>
          <w:color w:val="000000"/>
          <w:szCs w:val="21"/>
        </w:rPr>
        <w:t>存在不可记账凭证时，可以进入凭证列表，快速查看这些不可记账凭证。并可做批量操作，使凭证满足记账的条件。</w:t>
      </w:r>
    </w:p>
    <w:p w:rsidR="00BA4B77" w:rsidRDefault="00BA4B77" w:rsidP="00BA4B77">
      <w:pPr>
        <w:widowControl w:val="0"/>
        <w:numPr>
          <w:ilvl w:val="0"/>
          <w:numId w:val="34"/>
        </w:numPr>
        <w:adjustRightInd/>
        <w:spacing w:before="0" w:line="240" w:lineRule="auto"/>
        <w:textAlignment w:val="auto"/>
        <w:rPr>
          <w:rFonts w:eastAsia="汉仪书宋二简"/>
          <w:bCs/>
          <w:color w:val="000000"/>
          <w:szCs w:val="21"/>
        </w:rPr>
      </w:pPr>
      <w:r>
        <w:rPr>
          <w:rFonts w:eastAsia="汉仪书宋二简" w:hint="eastAsia"/>
          <w:bCs/>
          <w:color w:val="000000"/>
          <w:szCs w:val="21"/>
        </w:rPr>
        <w:t>有本功能操作权，就可以在凭证填制和凭证列表上进行记账操作。</w:t>
      </w:r>
    </w:p>
    <w:p w:rsidR="00BA4B77" w:rsidRDefault="00BA4B77" w:rsidP="00BA4B77">
      <w:pPr>
        <w:widowControl w:val="0"/>
        <w:numPr>
          <w:ilvl w:val="0"/>
          <w:numId w:val="34"/>
        </w:numPr>
        <w:adjustRightInd/>
        <w:spacing w:before="0" w:line="240" w:lineRule="auto"/>
        <w:textAlignment w:val="auto"/>
        <w:rPr>
          <w:rFonts w:eastAsia="汉仪书宋二简"/>
          <w:bCs/>
          <w:color w:val="000000"/>
          <w:szCs w:val="21"/>
        </w:rPr>
      </w:pPr>
      <w:r>
        <w:rPr>
          <w:rFonts w:eastAsia="汉仪书宋二简" w:hint="eastAsia"/>
          <w:bCs/>
          <w:color w:val="000000"/>
          <w:szCs w:val="21"/>
        </w:rPr>
        <w:t>有凭证查询权限的才可以进入列表界面，进入后可做哪些操作受凭证功能权限控制。</w:t>
      </w:r>
    </w:p>
    <w:p w:rsidR="00BA4B77" w:rsidRDefault="00BA4B77" w:rsidP="00BA4B77">
      <w:pPr>
        <w:pStyle w:val="3"/>
        <w:spacing w:line="240" w:lineRule="auto"/>
        <w:ind w:left="0"/>
        <w:rPr>
          <w:rFonts w:eastAsia="汉仪中宋简"/>
          <w:b w:val="0"/>
          <w:color w:val="000000"/>
          <w:sz w:val="24"/>
          <w:szCs w:val="24"/>
        </w:rPr>
      </w:pPr>
      <w:bookmarkStart w:id="53" w:name="_Toc327260858"/>
      <w:bookmarkStart w:id="54" w:name="_Toc500921192"/>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.6</w:t>
      </w:r>
      <w:r>
        <w:rPr>
          <w:rFonts w:eastAsia="汉仪中宋简" w:hint="eastAsia"/>
          <w:b w:val="0"/>
          <w:color w:val="000000"/>
          <w:sz w:val="24"/>
          <w:szCs w:val="24"/>
        </w:rPr>
        <w:t>现金流量录入</w:t>
      </w:r>
      <w:bookmarkEnd w:id="53"/>
      <w:bookmarkEnd w:id="54"/>
    </w:p>
    <w:p w:rsidR="00BA4B77" w:rsidRDefault="00BA4B77" w:rsidP="00BA4B77">
      <w:pPr>
        <w:pStyle w:val="ab"/>
        <w:spacing w:before="0" w:after="0"/>
        <w:ind w:firstLineChars="200" w:firstLine="420"/>
        <w:jc w:val="both"/>
        <w:rPr>
          <w:rFonts w:ascii="Times New Roman" w:eastAsia="汉仪书宋二简" w:hAnsi="Times New Roman"/>
          <w:color w:val="000000"/>
          <w:szCs w:val="21"/>
        </w:rPr>
      </w:pPr>
      <w:r>
        <w:rPr>
          <w:rFonts w:ascii="Times New Roman" w:eastAsia="汉仪书宋二简" w:hAnsi="Times New Roman" w:hint="eastAsia"/>
          <w:color w:val="000000"/>
          <w:szCs w:val="21"/>
        </w:rPr>
        <w:t>对现金流量凭证进行集中录入。</w:t>
      </w:r>
    </w:p>
    <w:p w:rsidR="00BA4B77" w:rsidRDefault="00BA4B77" w:rsidP="00BA4B77">
      <w:pPr>
        <w:pStyle w:val="3"/>
        <w:spacing w:line="240" w:lineRule="auto"/>
        <w:ind w:left="0"/>
        <w:rPr>
          <w:rFonts w:eastAsia="汉仪中宋简"/>
          <w:b w:val="0"/>
          <w:color w:val="000000"/>
          <w:sz w:val="24"/>
          <w:szCs w:val="24"/>
        </w:rPr>
      </w:pPr>
      <w:bookmarkStart w:id="55" w:name="_Toc327260859"/>
      <w:bookmarkStart w:id="56" w:name="_Toc500921193"/>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.7</w:t>
      </w:r>
      <w:r>
        <w:rPr>
          <w:rFonts w:eastAsia="汉仪中宋简" w:hint="eastAsia"/>
          <w:b w:val="0"/>
          <w:color w:val="000000"/>
          <w:sz w:val="24"/>
          <w:szCs w:val="24"/>
        </w:rPr>
        <w:t>往来核销</w:t>
      </w:r>
      <w:bookmarkEnd w:id="55"/>
      <w:bookmarkEnd w:id="56"/>
    </w:p>
    <w:p w:rsidR="00BA4B77" w:rsidRDefault="00BA4B77" w:rsidP="00BA4B77">
      <w:pPr>
        <w:widowControl w:val="0"/>
        <w:numPr>
          <w:ilvl w:val="0"/>
          <w:numId w:val="35"/>
        </w:numPr>
        <w:adjustRightInd/>
        <w:spacing w:before="0" w:line="240" w:lineRule="auto"/>
        <w:textAlignment w:val="auto"/>
        <w:rPr>
          <w:rFonts w:eastAsia="汉仪书宋二简"/>
          <w:bCs/>
          <w:color w:val="000000"/>
          <w:szCs w:val="21"/>
        </w:rPr>
      </w:pPr>
      <w:r>
        <w:rPr>
          <w:rFonts w:eastAsia="汉仪书宋二简" w:hint="eastAsia"/>
          <w:bCs/>
          <w:color w:val="000000"/>
          <w:szCs w:val="21"/>
        </w:rPr>
        <w:t>手工核销</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进入核销界面，点击“查找”，查出符合条件的核销明细</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选中借方明细和贷方明细，输入核销金额</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点击“核销”，对选中的明细进行核销。</w:t>
      </w:r>
    </w:p>
    <w:p w:rsidR="00BA4B77" w:rsidRDefault="00BA4B77" w:rsidP="00BA4B77">
      <w:pPr>
        <w:widowControl w:val="0"/>
        <w:numPr>
          <w:ilvl w:val="1"/>
          <w:numId w:val="35"/>
        </w:numPr>
        <w:adjustRightInd/>
        <w:spacing w:before="0" w:line="240" w:lineRule="auto"/>
        <w:textAlignment w:val="auto"/>
        <w:rPr>
          <w:rFonts w:eastAsia="汉仪书宋二简"/>
          <w:bCs/>
          <w:color w:val="000000"/>
          <w:szCs w:val="21"/>
        </w:rPr>
      </w:pPr>
      <w:r>
        <w:rPr>
          <w:rFonts w:eastAsia="汉仪书宋二简" w:hint="eastAsia"/>
          <w:bCs/>
          <w:color w:val="000000"/>
          <w:szCs w:val="21"/>
        </w:rPr>
        <w:t>手工核销时，币种、往来单位、个人相同的明细才可以进行核销。</w:t>
      </w:r>
    </w:p>
    <w:p w:rsidR="00BA4B77" w:rsidRDefault="00BA4B77" w:rsidP="00BA4B77">
      <w:pPr>
        <w:widowControl w:val="0"/>
        <w:numPr>
          <w:ilvl w:val="0"/>
          <w:numId w:val="35"/>
        </w:numPr>
        <w:adjustRightInd/>
        <w:spacing w:before="0" w:line="240" w:lineRule="auto"/>
        <w:textAlignment w:val="auto"/>
        <w:rPr>
          <w:rFonts w:eastAsia="汉仪书宋二简"/>
          <w:bCs/>
          <w:color w:val="000000"/>
          <w:szCs w:val="21"/>
        </w:rPr>
      </w:pPr>
      <w:r>
        <w:rPr>
          <w:rFonts w:eastAsia="汉仪书宋二简" w:hint="eastAsia"/>
          <w:bCs/>
          <w:color w:val="000000"/>
          <w:szCs w:val="21"/>
        </w:rPr>
        <w:t>自动核销</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进入核销界面，点击“自动核销”，弹出查询窗口</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录入往来明细的核销范围，指定核销依据和核销顺序。</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点击“确定”，对满足条件的往来明细按业务单号相同或金额相同进行核销。</w:t>
      </w:r>
    </w:p>
    <w:p w:rsidR="00BA4B77" w:rsidRDefault="00BA4B77" w:rsidP="00BA4B77">
      <w:pPr>
        <w:widowControl w:val="0"/>
        <w:numPr>
          <w:ilvl w:val="1"/>
          <w:numId w:val="35"/>
        </w:numPr>
        <w:adjustRightInd/>
        <w:spacing w:before="0" w:line="240" w:lineRule="auto"/>
        <w:textAlignment w:val="auto"/>
        <w:rPr>
          <w:rFonts w:eastAsia="汉仪书宋二简"/>
          <w:bCs/>
          <w:color w:val="000000"/>
          <w:szCs w:val="21"/>
        </w:rPr>
      </w:pPr>
      <w:r>
        <w:rPr>
          <w:rFonts w:eastAsia="汉仪书宋二简" w:hint="eastAsia"/>
          <w:bCs/>
          <w:color w:val="000000"/>
          <w:szCs w:val="21"/>
        </w:rPr>
        <w:t>自动核销时，币种和所有辅助核算项必须都相同的明细才可以核销。</w:t>
      </w:r>
    </w:p>
    <w:p w:rsidR="00BA4B77" w:rsidRDefault="00BA4B77" w:rsidP="00BA4B77">
      <w:pPr>
        <w:widowControl w:val="0"/>
        <w:numPr>
          <w:ilvl w:val="0"/>
          <w:numId w:val="35"/>
        </w:numPr>
        <w:adjustRightInd/>
        <w:spacing w:before="0" w:line="240" w:lineRule="auto"/>
        <w:textAlignment w:val="auto"/>
        <w:rPr>
          <w:rFonts w:eastAsia="汉仪书宋二简"/>
          <w:bCs/>
          <w:color w:val="000000"/>
          <w:szCs w:val="21"/>
        </w:rPr>
      </w:pPr>
      <w:r>
        <w:rPr>
          <w:rFonts w:eastAsia="汉仪书宋二简" w:hint="eastAsia"/>
          <w:bCs/>
          <w:color w:val="000000"/>
          <w:szCs w:val="21"/>
        </w:rPr>
        <w:t>反核销</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进入核销界面，点击“核销历史”，弹出查询窗口</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录入往来明细的查询范围，查询出满足条件的并且参与过核销的往来明细的核销情况。</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点击“反核销”，对选中的核销历史进行反核销。</w:t>
      </w:r>
    </w:p>
    <w:p w:rsidR="00BA4B77" w:rsidRDefault="00BA4B77" w:rsidP="00BA4B77">
      <w:pPr>
        <w:pStyle w:val="3"/>
        <w:spacing w:line="240" w:lineRule="auto"/>
        <w:ind w:left="0"/>
        <w:rPr>
          <w:rFonts w:eastAsia="汉仪中宋简"/>
          <w:b w:val="0"/>
          <w:color w:val="000000"/>
          <w:sz w:val="24"/>
          <w:szCs w:val="24"/>
        </w:rPr>
      </w:pPr>
      <w:bookmarkStart w:id="57" w:name="_Toc327260860"/>
      <w:bookmarkStart w:id="58" w:name="_Toc500921194"/>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.8</w:t>
      </w:r>
      <w:r>
        <w:rPr>
          <w:rFonts w:eastAsia="汉仪中宋简" w:hint="eastAsia"/>
          <w:b w:val="0"/>
          <w:color w:val="000000"/>
          <w:sz w:val="24"/>
          <w:szCs w:val="24"/>
        </w:rPr>
        <w:t>转账函数</w:t>
      </w:r>
      <w:bookmarkEnd w:id="57"/>
      <w:bookmarkEnd w:id="58"/>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函数参数说明：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2807"/>
        <w:gridCol w:w="3432"/>
      </w:tblGrid>
      <w:tr w:rsidR="00BA4B77" w:rsidTr="00033915">
        <w:trPr>
          <w:jc w:val="center"/>
        </w:trPr>
        <w:tc>
          <w:tcPr>
            <w:tcW w:w="2334" w:type="dxa"/>
          </w:tcPr>
          <w:p w:rsidR="00BA4B77" w:rsidRDefault="00BA4B77" w:rsidP="00033915">
            <w:pPr>
              <w:spacing w:before="0" w:line="240" w:lineRule="auto"/>
              <w:ind w:left="0"/>
              <w:jc w:val="center"/>
              <w:rPr>
                <w:rFonts w:eastAsia="汉仪书宋二简"/>
                <w:b/>
                <w:color w:val="000000"/>
                <w:szCs w:val="21"/>
              </w:rPr>
            </w:pPr>
            <w:r>
              <w:rPr>
                <w:rFonts w:eastAsia="汉仪书宋二简" w:hint="eastAsia"/>
                <w:b/>
                <w:color w:val="000000"/>
                <w:szCs w:val="21"/>
              </w:rPr>
              <w:t>函数名称</w:t>
            </w:r>
          </w:p>
        </w:tc>
        <w:tc>
          <w:tcPr>
            <w:tcW w:w="2807" w:type="dxa"/>
          </w:tcPr>
          <w:p w:rsidR="00BA4B77" w:rsidRDefault="00BA4B77" w:rsidP="00033915">
            <w:pPr>
              <w:spacing w:before="0" w:line="240" w:lineRule="auto"/>
              <w:ind w:left="0"/>
              <w:jc w:val="center"/>
              <w:rPr>
                <w:rFonts w:eastAsia="汉仪书宋二简"/>
                <w:b/>
                <w:color w:val="000000"/>
                <w:szCs w:val="21"/>
              </w:rPr>
            </w:pPr>
            <w:r>
              <w:rPr>
                <w:rFonts w:eastAsia="汉仪书宋二简" w:hint="eastAsia"/>
                <w:b/>
                <w:color w:val="000000"/>
                <w:szCs w:val="21"/>
              </w:rPr>
              <w:t>函数说明</w:t>
            </w:r>
          </w:p>
        </w:tc>
        <w:tc>
          <w:tcPr>
            <w:tcW w:w="3432" w:type="dxa"/>
          </w:tcPr>
          <w:p w:rsidR="00BA4B77" w:rsidRDefault="00BA4B77" w:rsidP="00033915">
            <w:pPr>
              <w:spacing w:before="0" w:line="240" w:lineRule="auto"/>
              <w:ind w:left="0"/>
              <w:jc w:val="center"/>
              <w:rPr>
                <w:rFonts w:eastAsia="汉仪书宋二简"/>
                <w:b/>
                <w:color w:val="000000"/>
                <w:szCs w:val="21"/>
              </w:rPr>
            </w:pPr>
            <w:r>
              <w:rPr>
                <w:rFonts w:eastAsia="汉仪书宋二简" w:hint="eastAsia"/>
                <w:b/>
                <w:color w:val="000000"/>
                <w:szCs w:val="21"/>
              </w:rPr>
              <w:t>格式</w:t>
            </w:r>
          </w:p>
        </w:tc>
      </w:tr>
      <w:tr w:rsidR="00BA4B77" w:rsidTr="00033915">
        <w:trPr>
          <w:trHeight w:val="850"/>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期初余额（</w:t>
            </w:r>
            <w:r>
              <w:rPr>
                <w:rFonts w:eastAsia="汉仪书宋二简"/>
                <w:color w:val="000000"/>
                <w:szCs w:val="21"/>
              </w:rPr>
              <w:t>QC</w:t>
            </w:r>
            <w:r>
              <w:rPr>
                <w:rFonts w:eastAsia="汉仪书宋二简" w:hint="eastAsia"/>
                <w:color w:val="000000"/>
                <w:szCs w:val="21"/>
              </w:rPr>
              <w:t>）</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取指定科目和期间的期初余额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QC</w:t>
            </w:r>
            <w:r>
              <w:rPr>
                <w:rFonts w:eastAsia="汉仪书宋二简" w:hint="eastAsia"/>
                <w:color w:val="000000"/>
                <w:szCs w:val="21"/>
              </w:rPr>
              <w:t>（科目编码</w:t>
            </w:r>
            <w:r>
              <w:rPr>
                <w:rFonts w:eastAsia="汉仪书宋二简"/>
                <w:color w:val="000000"/>
                <w:szCs w:val="21"/>
              </w:rPr>
              <w:t>,</w:t>
            </w:r>
            <w:r>
              <w:rPr>
                <w:rFonts w:eastAsia="汉仪书宋二简" w:hint="eastAsia"/>
                <w:color w:val="000000"/>
                <w:szCs w:val="21"/>
              </w:rPr>
              <w:t>币种</w:t>
            </w:r>
            <w:r>
              <w:rPr>
                <w:rFonts w:eastAsia="汉仪书宋二简"/>
                <w:color w:val="000000"/>
                <w:szCs w:val="21"/>
              </w:rPr>
              <w:t>,</w:t>
            </w:r>
            <w:r>
              <w:rPr>
                <w:rFonts w:eastAsia="汉仪书宋二简" w:hint="eastAsia"/>
                <w:color w:val="000000"/>
                <w:szCs w:val="21"/>
              </w:rPr>
              <w:t>会计年度</w:t>
            </w:r>
            <w:r>
              <w:rPr>
                <w:rFonts w:eastAsia="汉仪书宋二简"/>
                <w:color w:val="000000"/>
                <w:szCs w:val="21"/>
              </w:rPr>
              <w:t>,</w:t>
            </w:r>
            <w:r>
              <w:rPr>
                <w:rFonts w:eastAsia="汉仪书宋二简" w:hint="eastAsia"/>
                <w:color w:val="000000"/>
                <w:szCs w:val="21"/>
              </w:rPr>
              <w:t>会计期间</w:t>
            </w:r>
            <w:r>
              <w:rPr>
                <w:rFonts w:eastAsia="汉仪书宋二简"/>
                <w:color w:val="000000"/>
                <w:szCs w:val="21"/>
              </w:rPr>
              <w:t>,</w:t>
            </w:r>
            <w:r>
              <w:rPr>
                <w:rFonts w:eastAsia="汉仪书宋二简" w:hint="eastAsia"/>
                <w:color w:val="000000"/>
                <w:szCs w:val="21"/>
              </w:rPr>
              <w:t>方向</w:t>
            </w:r>
            <w:r>
              <w:rPr>
                <w:rFonts w:eastAsia="汉仪书宋二简"/>
                <w:color w:val="000000"/>
                <w:szCs w:val="21"/>
              </w:rPr>
              <w:t>,</w:t>
            </w:r>
            <w:r>
              <w:rPr>
                <w:rFonts w:eastAsia="汉仪书宋二简" w:hint="eastAsia"/>
                <w:color w:val="000000"/>
                <w:szCs w:val="21"/>
              </w:rPr>
              <w:t>取值</w:t>
            </w:r>
            <w:r>
              <w:rPr>
                <w:rFonts w:eastAsia="汉仪书宋二简"/>
                <w:color w:val="000000"/>
                <w:szCs w:val="21"/>
              </w:rPr>
              <w:t>,</w:t>
            </w:r>
            <w:r>
              <w:rPr>
                <w:rFonts w:eastAsia="汉仪书宋二简" w:hint="eastAsia"/>
                <w:color w:val="000000"/>
                <w:szCs w:val="21"/>
              </w:rPr>
              <w:t>［辅助核算１＝</w:t>
            </w:r>
            <w:r>
              <w:rPr>
                <w:rFonts w:eastAsia="汉仪书宋二简"/>
                <w:color w:val="000000"/>
                <w:szCs w:val="21"/>
              </w:rPr>
              <w:t>,</w:t>
            </w:r>
            <w:r>
              <w:rPr>
                <w:rFonts w:eastAsia="汉仪书宋二简" w:hint="eastAsia"/>
                <w:color w:val="000000"/>
                <w:szCs w:val="21"/>
              </w:rPr>
              <w:t>辅助核算２＝］</w:t>
            </w:r>
            <w:r>
              <w:rPr>
                <w:rFonts w:eastAsia="汉仪书宋二简"/>
                <w:color w:val="000000"/>
                <w:szCs w:val="21"/>
              </w:rPr>
              <w:t xml:space="preserve">,… </w:t>
            </w:r>
            <w:r>
              <w:rPr>
                <w:rFonts w:eastAsia="汉仪书宋二简" w:hint="eastAsia"/>
                <w:color w:val="000000"/>
                <w:szCs w:val="21"/>
              </w:rPr>
              <w:t>）</w:t>
            </w: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数量期初余额（</w:t>
            </w:r>
            <w:r>
              <w:rPr>
                <w:rFonts w:eastAsia="汉仪书宋二简"/>
                <w:color w:val="000000"/>
                <w:szCs w:val="21"/>
              </w:rPr>
              <w:t>SQC</w:t>
            </w:r>
            <w:r>
              <w:rPr>
                <w:rFonts w:eastAsia="汉仪书宋二简" w:hint="eastAsia"/>
                <w:color w:val="000000"/>
                <w:szCs w:val="21"/>
              </w:rPr>
              <w:t>）</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取指定科目和期间的数量期初余额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SQC</w:t>
            </w:r>
            <w:r>
              <w:rPr>
                <w:rFonts w:eastAsia="汉仪书宋二简" w:hint="eastAsia"/>
                <w:color w:val="000000"/>
                <w:szCs w:val="21"/>
              </w:rPr>
              <w:t>（科目编码</w:t>
            </w:r>
            <w:r>
              <w:rPr>
                <w:rFonts w:eastAsia="汉仪书宋二简"/>
                <w:color w:val="000000"/>
                <w:szCs w:val="21"/>
              </w:rPr>
              <w:t>,</w:t>
            </w:r>
            <w:r>
              <w:rPr>
                <w:rFonts w:eastAsia="汉仪书宋二简" w:hint="eastAsia"/>
                <w:color w:val="000000"/>
                <w:szCs w:val="21"/>
              </w:rPr>
              <w:t>币种</w:t>
            </w:r>
            <w:r>
              <w:rPr>
                <w:rFonts w:eastAsia="汉仪书宋二简"/>
                <w:color w:val="000000"/>
                <w:szCs w:val="21"/>
              </w:rPr>
              <w:t>,</w:t>
            </w:r>
            <w:r>
              <w:rPr>
                <w:rFonts w:eastAsia="汉仪书宋二简" w:hint="eastAsia"/>
                <w:color w:val="000000"/>
                <w:szCs w:val="21"/>
              </w:rPr>
              <w:t>会计年度</w:t>
            </w:r>
            <w:r>
              <w:rPr>
                <w:rFonts w:eastAsia="汉仪书宋二简"/>
                <w:color w:val="000000"/>
                <w:szCs w:val="21"/>
              </w:rPr>
              <w:t>,</w:t>
            </w:r>
            <w:r>
              <w:rPr>
                <w:rFonts w:eastAsia="汉仪书宋二简" w:hint="eastAsia"/>
                <w:color w:val="000000"/>
                <w:szCs w:val="21"/>
              </w:rPr>
              <w:t>会计期间</w:t>
            </w:r>
            <w:r>
              <w:rPr>
                <w:rFonts w:eastAsia="汉仪书宋二简"/>
                <w:color w:val="000000"/>
                <w:szCs w:val="21"/>
              </w:rPr>
              <w:t>,</w:t>
            </w:r>
            <w:r>
              <w:rPr>
                <w:rFonts w:eastAsia="汉仪书宋二简" w:hint="eastAsia"/>
                <w:color w:val="000000"/>
                <w:szCs w:val="21"/>
              </w:rPr>
              <w:t>方向</w:t>
            </w:r>
            <w:r>
              <w:rPr>
                <w:rFonts w:eastAsia="汉仪书宋二简"/>
                <w:color w:val="000000"/>
                <w:szCs w:val="21"/>
              </w:rPr>
              <w:t>,</w:t>
            </w:r>
            <w:r>
              <w:rPr>
                <w:rFonts w:eastAsia="汉仪书宋二简" w:hint="eastAsia"/>
                <w:color w:val="000000"/>
                <w:szCs w:val="21"/>
              </w:rPr>
              <w:t>［辅助核算１＝</w:t>
            </w:r>
            <w:r>
              <w:rPr>
                <w:rFonts w:eastAsia="汉仪书宋二简"/>
                <w:color w:val="000000"/>
                <w:szCs w:val="21"/>
              </w:rPr>
              <w:t>,</w:t>
            </w:r>
            <w:r>
              <w:rPr>
                <w:rFonts w:eastAsia="汉仪书宋二简" w:hint="eastAsia"/>
                <w:color w:val="000000"/>
                <w:szCs w:val="21"/>
              </w:rPr>
              <w:t>辅助核算２＝］</w:t>
            </w:r>
            <w:r>
              <w:rPr>
                <w:rFonts w:eastAsia="汉仪书宋二简"/>
                <w:color w:val="000000"/>
                <w:szCs w:val="21"/>
              </w:rPr>
              <w:t xml:space="preserve">,… </w:t>
            </w:r>
            <w:r>
              <w:rPr>
                <w:rFonts w:eastAsia="汉仪书宋二简" w:hint="eastAsia"/>
                <w:color w:val="000000"/>
                <w:szCs w:val="21"/>
              </w:rPr>
              <w:t>）</w:t>
            </w:r>
          </w:p>
        </w:tc>
      </w:tr>
      <w:tr w:rsidR="00BA4B77" w:rsidTr="00033915">
        <w:trPr>
          <w:trHeight w:val="563"/>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lastRenderedPageBreak/>
              <w:t>期末余额（</w:t>
            </w:r>
            <w:r>
              <w:rPr>
                <w:rFonts w:eastAsia="汉仪书宋二简"/>
                <w:color w:val="000000"/>
                <w:szCs w:val="21"/>
              </w:rPr>
              <w:t>QM</w:t>
            </w:r>
            <w:r>
              <w:rPr>
                <w:rFonts w:eastAsia="汉仪书宋二简" w:hint="eastAsia"/>
                <w:color w:val="000000"/>
                <w:szCs w:val="21"/>
              </w:rPr>
              <w:t>）</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取指定科目和期间的期末余额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同期初余额（</w:t>
            </w:r>
            <w:r>
              <w:rPr>
                <w:rFonts w:eastAsia="汉仪书宋二简"/>
                <w:color w:val="000000"/>
                <w:szCs w:val="21"/>
              </w:rPr>
              <w:t>QC</w:t>
            </w:r>
            <w:r>
              <w:rPr>
                <w:rFonts w:eastAsia="汉仪书宋二简" w:hint="eastAsia"/>
                <w:color w:val="000000"/>
                <w:szCs w:val="21"/>
              </w:rPr>
              <w:t>）</w:t>
            </w: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数量期末余额</w:t>
            </w:r>
          </w:p>
          <w:p w:rsidR="00BA4B77" w:rsidRDefault="00BA4B77" w:rsidP="00033915">
            <w:pPr>
              <w:spacing w:before="0" w:line="240" w:lineRule="auto"/>
              <w:ind w:left="0"/>
              <w:rPr>
                <w:rFonts w:eastAsia="汉仪书宋二简"/>
                <w:color w:val="000000"/>
                <w:szCs w:val="21"/>
              </w:rPr>
            </w:pPr>
            <w:r>
              <w:rPr>
                <w:rFonts w:eastAsia="汉仪书宋二简"/>
                <w:color w:val="000000"/>
                <w:szCs w:val="21"/>
              </w:rPr>
              <w:t>(SQM)</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取指定科目和期间的数量期末余额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同数量期初余额（</w:t>
            </w:r>
            <w:r>
              <w:rPr>
                <w:rFonts w:eastAsia="汉仪书宋二简"/>
                <w:color w:val="000000"/>
                <w:szCs w:val="21"/>
              </w:rPr>
              <w:t>SQC</w:t>
            </w:r>
            <w:r>
              <w:rPr>
                <w:rFonts w:eastAsia="汉仪书宋二简" w:hint="eastAsia"/>
                <w:color w:val="000000"/>
                <w:szCs w:val="21"/>
              </w:rPr>
              <w:t>）</w:t>
            </w:r>
          </w:p>
        </w:tc>
      </w:tr>
      <w:tr w:rsidR="00BA4B77" w:rsidTr="00033915">
        <w:trPr>
          <w:trHeight w:val="845"/>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发生额</w:t>
            </w:r>
            <w:r>
              <w:rPr>
                <w:rFonts w:eastAsia="汉仪书宋二简"/>
                <w:color w:val="000000"/>
                <w:szCs w:val="21"/>
              </w:rPr>
              <w:t xml:space="preserve">(FS) </w:t>
            </w:r>
          </w:p>
          <w:p w:rsidR="00BA4B77" w:rsidRDefault="00BA4B77" w:rsidP="00033915">
            <w:pPr>
              <w:spacing w:before="0" w:line="240" w:lineRule="auto"/>
              <w:ind w:left="0"/>
              <w:rPr>
                <w:rFonts w:eastAsia="汉仪书宋二简"/>
                <w:color w:val="000000"/>
                <w:szCs w:val="21"/>
              </w:rPr>
            </w:pP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根据方向，取指定科目和期间的借方外币发生额或贷方发生额。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同期初余额（</w:t>
            </w:r>
            <w:r>
              <w:rPr>
                <w:rFonts w:eastAsia="汉仪书宋二简"/>
                <w:color w:val="000000"/>
                <w:szCs w:val="21"/>
              </w:rPr>
              <w:t>QC</w:t>
            </w:r>
            <w:r>
              <w:rPr>
                <w:rFonts w:eastAsia="汉仪书宋二简" w:hint="eastAsia"/>
                <w:color w:val="000000"/>
                <w:szCs w:val="21"/>
              </w:rPr>
              <w:t>）</w:t>
            </w: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数量发生额</w:t>
            </w:r>
            <w:r>
              <w:rPr>
                <w:rFonts w:eastAsia="汉仪书宋二简"/>
                <w:color w:val="000000"/>
                <w:szCs w:val="21"/>
              </w:rPr>
              <w:t>(SFS)</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根据方向，取指定科目和期间的借方数量发生额或贷方数量发生额。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同数量期初余额（</w:t>
            </w:r>
            <w:r>
              <w:rPr>
                <w:rFonts w:eastAsia="汉仪书宋二简"/>
                <w:color w:val="000000"/>
                <w:szCs w:val="21"/>
              </w:rPr>
              <w:t>SQC</w:t>
            </w:r>
            <w:r>
              <w:rPr>
                <w:rFonts w:eastAsia="汉仪书宋二简" w:hint="eastAsia"/>
                <w:color w:val="000000"/>
                <w:szCs w:val="21"/>
              </w:rPr>
              <w:t>）</w:t>
            </w:r>
          </w:p>
        </w:tc>
      </w:tr>
      <w:tr w:rsidR="00BA4B77" w:rsidTr="00033915">
        <w:trPr>
          <w:trHeight w:val="1023"/>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累计发生额</w:t>
            </w:r>
            <w:r>
              <w:rPr>
                <w:rFonts w:eastAsia="汉仪书宋二简"/>
                <w:color w:val="000000"/>
                <w:szCs w:val="21"/>
              </w:rPr>
              <w:t>(LFS)</w:t>
            </w:r>
          </w:p>
          <w:p w:rsidR="00BA4B77" w:rsidRDefault="00BA4B77" w:rsidP="00033915">
            <w:pPr>
              <w:spacing w:before="0" w:line="240" w:lineRule="auto"/>
              <w:ind w:left="0"/>
              <w:rPr>
                <w:rFonts w:eastAsia="汉仪书宋二简"/>
                <w:color w:val="000000"/>
                <w:szCs w:val="21"/>
              </w:rPr>
            </w:pP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根据方向，取某科目截止到结转期间的累计借方外币发生额或累计贷方发生额。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同期初余额（</w:t>
            </w:r>
            <w:r>
              <w:rPr>
                <w:rFonts w:eastAsia="汉仪书宋二简"/>
                <w:color w:val="000000"/>
                <w:szCs w:val="21"/>
              </w:rPr>
              <w:t>QC</w:t>
            </w:r>
            <w:r>
              <w:rPr>
                <w:rFonts w:eastAsia="汉仪书宋二简" w:hint="eastAsia"/>
                <w:color w:val="000000"/>
                <w:szCs w:val="21"/>
              </w:rPr>
              <w:t>）</w:t>
            </w: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数量累计发生额</w:t>
            </w:r>
            <w:r>
              <w:rPr>
                <w:rFonts w:eastAsia="汉仪书宋二简"/>
                <w:color w:val="000000"/>
                <w:szCs w:val="21"/>
              </w:rPr>
              <w:t>(SLFS)</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根据方向，取某科目截止到结转期间的累计借贷方数量发生额或累计贷方数量发生额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同数量期初余额（</w:t>
            </w:r>
            <w:r>
              <w:rPr>
                <w:rFonts w:eastAsia="汉仪书宋二简"/>
                <w:color w:val="000000"/>
                <w:szCs w:val="21"/>
              </w:rPr>
              <w:t>SQC</w:t>
            </w:r>
            <w:r>
              <w:rPr>
                <w:rFonts w:eastAsia="汉仪书宋二简" w:hint="eastAsia"/>
                <w:color w:val="000000"/>
                <w:szCs w:val="21"/>
              </w:rPr>
              <w:t>）</w:t>
            </w:r>
          </w:p>
        </w:tc>
      </w:tr>
      <w:tr w:rsidR="00BA4B77" w:rsidTr="00033915">
        <w:trPr>
          <w:trHeight w:val="853"/>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净额</w:t>
            </w:r>
            <w:r>
              <w:rPr>
                <w:rFonts w:eastAsia="汉仪书宋二简"/>
                <w:color w:val="000000"/>
                <w:szCs w:val="21"/>
              </w:rPr>
              <w:t>(JE)</w:t>
            </w:r>
          </w:p>
          <w:p w:rsidR="00BA4B77" w:rsidRDefault="00BA4B77" w:rsidP="00033915">
            <w:pPr>
              <w:spacing w:before="0" w:line="240" w:lineRule="auto"/>
              <w:ind w:left="0"/>
              <w:rPr>
                <w:rFonts w:eastAsia="汉仪书宋二简"/>
                <w:color w:val="000000"/>
                <w:szCs w:val="21"/>
              </w:rPr>
            </w:pP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取科目在指定期间的借、贷方发生的差额。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JE</w:t>
            </w:r>
            <w:r>
              <w:rPr>
                <w:rFonts w:eastAsia="汉仪书宋二简" w:hint="eastAsia"/>
                <w:color w:val="000000"/>
                <w:szCs w:val="21"/>
              </w:rPr>
              <w:t>（科目编码</w:t>
            </w:r>
            <w:r>
              <w:rPr>
                <w:rFonts w:eastAsia="汉仪书宋二简"/>
                <w:color w:val="000000"/>
                <w:szCs w:val="21"/>
              </w:rPr>
              <w:t>,</w:t>
            </w:r>
            <w:r>
              <w:rPr>
                <w:rFonts w:eastAsia="汉仪书宋二简" w:hint="eastAsia"/>
                <w:color w:val="000000"/>
                <w:szCs w:val="21"/>
              </w:rPr>
              <w:t>币种</w:t>
            </w:r>
            <w:r>
              <w:rPr>
                <w:rFonts w:eastAsia="汉仪书宋二简"/>
                <w:color w:val="000000"/>
                <w:szCs w:val="21"/>
              </w:rPr>
              <w:t>,</w:t>
            </w:r>
            <w:r>
              <w:rPr>
                <w:rFonts w:eastAsia="汉仪书宋二简" w:hint="eastAsia"/>
                <w:color w:val="000000"/>
                <w:szCs w:val="21"/>
              </w:rPr>
              <w:t>会计年度</w:t>
            </w:r>
            <w:r>
              <w:rPr>
                <w:rFonts w:eastAsia="汉仪书宋二简"/>
                <w:color w:val="000000"/>
                <w:szCs w:val="21"/>
              </w:rPr>
              <w:t>,</w:t>
            </w:r>
            <w:r>
              <w:rPr>
                <w:rFonts w:eastAsia="汉仪书宋二简" w:hint="eastAsia"/>
                <w:color w:val="000000"/>
                <w:szCs w:val="21"/>
              </w:rPr>
              <w:t>会计期间</w:t>
            </w:r>
            <w:r>
              <w:rPr>
                <w:rFonts w:eastAsia="汉仪书宋二简"/>
                <w:color w:val="000000"/>
                <w:szCs w:val="21"/>
              </w:rPr>
              <w:t>,</w:t>
            </w:r>
            <w:r>
              <w:rPr>
                <w:rFonts w:eastAsia="汉仪书宋二简" w:hint="eastAsia"/>
                <w:color w:val="000000"/>
                <w:szCs w:val="21"/>
              </w:rPr>
              <w:t>取值</w:t>
            </w:r>
            <w:r>
              <w:rPr>
                <w:rFonts w:eastAsia="汉仪书宋二简"/>
                <w:color w:val="000000"/>
                <w:szCs w:val="21"/>
              </w:rPr>
              <w:t>,</w:t>
            </w:r>
            <w:r>
              <w:rPr>
                <w:rFonts w:eastAsia="汉仪书宋二简" w:hint="eastAsia"/>
                <w:color w:val="000000"/>
                <w:szCs w:val="21"/>
              </w:rPr>
              <w:t>［辅助核算１＝</w:t>
            </w:r>
            <w:r>
              <w:rPr>
                <w:rFonts w:eastAsia="汉仪书宋二简"/>
                <w:color w:val="000000"/>
                <w:szCs w:val="21"/>
              </w:rPr>
              <w:t>,</w:t>
            </w:r>
            <w:r>
              <w:rPr>
                <w:rFonts w:eastAsia="汉仪书宋二简" w:hint="eastAsia"/>
                <w:color w:val="000000"/>
                <w:szCs w:val="21"/>
              </w:rPr>
              <w:t>辅助核算２＝］）</w:t>
            </w: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lastRenderedPageBreak/>
              <w:t>数量净额</w:t>
            </w:r>
            <w:r>
              <w:rPr>
                <w:rFonts w:eastAsia="汉仪书宋二简"/>
                <w:color w:val="000000"/>
                <w:szCs w:val="21"/>
              </w:rPr>
              <w:t>(SJE)</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取科目在指定期间的借、贷方发生的数量差额。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SJE</w:t>
            </w:r>
            <w:r>
              <w:rPr>
                <w:rFonts w:eastAsia="汉仪书宋二简" w:hint="eastAsia"/>
                <w:color w:val="000000"/>
                <w:szCs w:val="21"/>
              </w:rPr>
              <w:t>（科目编码</w:t>
            </w:r>
            <w:r>
              <w:rPr>
                <w:rFonts w:eastAsia="汉仪书宋二简"/>
                <w:color w:val="000000"/>
                <w:szCs w:val="21"/>
              </w:rPr>
              <w:t>,</w:t>
            </w:r>
            <w:r>
              <w:rPr>
                <w:rFonts w:eastAsia="汉仪书宋二简" w:hint="eastAsia"/>
                <w:color w:val="000000"/>
                <w:szCs w:val="21"/>
              </w:rPr>
              <w:t>币种</w:t>
            </w:r>
            <w:r>
              <w:rPr>
                <w:rFonts w:eastAsia="汉仪书宋二简"/>
                <w:color w:val="000000"/>
                <w:szCs w:val="21"/>
              </w:rPr>
              <w:t>,</w:t>
            </w:r>
            <w:r>
              <w:rPr>
                <w:rFonts w:eastAsia="汉仪书宋二简" w:hint="eastAsia"/>
                <w:color w:val="000000"/>
                <w:szCs w:val="21"/>
              </w:rPr>
              <w:t>会计年度</w:t>
            </w:r>
            <w:r>
              <w:rPr>
                <w:rFonts w:eastAsia="汉仪书宋二简"/>
                <w:color w:val="000000"/>
                <w:szCs w:val="21"/>
              </w:rPr>
              <w:t>,</w:t>
            </w:r>
            <w:r>
              <w:rPr>
                <w:rFonts w:eastAsia="汉仪书宋二简" w:hint="eastAsia"/>
                <w:color w:val="000000"/>
                <w:szCs w:val="21"/>
              </w:rPr>
              <w:t>会计期间</w:t>
            </w:r>
            <w:r>
              <w:rPr>
                <w:rFonts w:eastAsia="汉仪书宋二简"/>
                <w:color w:val="000000"/>
                <w:szCs w:val="21"/>
              </w:rPr>
              <w:t>,</w:t>
            </w:r>
            <w:r>
              <w:rPr>
                <w:rFonts w:eastAsia="汉仪书宋二简" w:hint="eastAsia"/>
                <w:color w:val="000000"/>
                <w:szCs w:val="21"/>
              </w:rPr>
              <w:t>［辅助核算１＝</w:t>
            </w:r>
            <w:r>
              <w:rPr>
                <w:rFonts w:eastAsia="汉仪书宋二简"/>
                <w:color w:val="000000"/>
                <w:szCs w:val="21"/>
              </w:rPr>
              <w:t>,</w:t>
            </w:r>
            <w:r>
              <w:rPr>
                <w:rFonts w:eastAsia="汉仪书宋二简" w:hint="eastAsia"/>
                <w:color w:val="000000"/>
                <w:szCs w:val="21"/>
              </w:rPr>
              <w:t>辅助核算２＝］）</w:t>
            </w:r>
          </w:p>
        </w:tc>
      </w:tr>
      <w:tr w:rsidR="00BA4B77" w:rsidTr="00033915">
        <w:trPr>
          <w:trHeight w:val="549"/>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结果函数</w:t>
            </w:r>
            <w:r>
              <w:rPr>
                <w:rFonts w:eastAsia="汉仪书宋二简"/>
                <w:color w:val="000000"/>
                <w:szCs w:val="21"/>
              </w:rPr>
              <w:t>(JG)</w:t>
            </w:r>
          </w:p>
          <w:p w:rsidR="00BA4B77" w:rsidRDefault="00BA4B77" w:rsidP="00033915">
            <w:pPr>
              <w:spacing w:before="0" w:line="240" w:lineRule="auto"/>
              <w:ind w:left="0"/>
              <w:rPr>
                <w:rFonts w:eastAsia="汉仪书宋二简"/>
                <w:color w:val="000000"/>
                <w:szCs w:val="21"/>
              </w:rPr>
            </w:pP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取转账模板对方某个科目或所有科目的金额。</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JG(</w:t>
            </w:r>
            <w:r>
              <w:rPr>
                <w:rFonts w:eastAsia="汉仪书宋二简" w:hint="eastAsia"/>
                <w:color w:val="000000"/>
                <w:szCs w:val="21"/>
              </w:rPr>
              <w:t>科目编码</w:t>
            </w:r>
            <w:r>
              <w:rPr>
                <w:rFonts w:eastAsia="汉仪书宋二简"/>
                <w:color w:val="000000"/>
                <w:szCs w:val="21"/>
              </w:rPr>
              <w:t>,</w:t>
            </w:r>
            <w:r>
              <w:rPr>
                <w:rFonts w:eastAsia="汉仪书宋二简" w:hint="eastAsia"/>
                <w:color w:val="000000"/>
                <w:szCs w:val="21"/>
              </w:rPr>
              <w:t>取值</w:t>
            </w:r>
            <w:r>
              <w:rPr>
                <w:rFonts w:eastAsia="汉仪书宋二简"/>
                <w:color w:val="000000"/>
                <w:szCs w:val="21"/>
              </w:rPr>
              <w:t>)</w:t>
            </w:r>
          </w:p>
          <w:p w:rsidR="00BA4B77" w:rsidRDefault="00BA4B77" w:rsidP="00033915">
            <w:pPr>
              <w:spacing w:before="0" w:line="240" w:lineRule="auto"/>
              <w:ind w:left="0"/>
              <w:rPr>
                <w:rFonts w:eastAsia="汉仪书宋二简"/>
                <w:color w:val="000000"/>
                <w:szCs w:val="21"/>
              </w:rPr>
            </w:pP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数量结果函数</w:t>
            </w:r>
            <w:r>
              <w:rPr>
                <w:rFonts w:eastAsia="汉仪书宋二简"/>
                <w:color w:val="000000"/>
                <w:szCs w:val="21"/>
              </w:rPr>
              <w:t>(SJG)</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取转账模板对方某个科目或所有科目的数量。</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SJG(</w:t>
            </w:r>
            <w:r>
              <w:rPr>
                <w:rFonts w:eastAsia="汉仪书宋二简" w:hint="eastAsia"/>
                <w:color w:val="000000"/>
                <w:szCs w:val="21"/>
              </w:rPr>
              <w:t>科目编码</w:t>
            </w:r>
            <w:r>
              <w:rPr>
                <w:rFonts w:eastAsia="汉仪书宋二简"/>
                <w:color w:val="000000"/>
                <w:szCs w:val="21"/>
              </w:rPr>
              <w:t>)</w:t>
            </w:r>
          </w:p>
          <w:p w:rsidR="00BA4B77" w:rsidRDefault="00BA4B77" w:rsidP="00033915">
            <w:pPr>
              <w:spacing w:before="0" w:line="240" w:lineRule="auto"/>
              <w:ind w:left="0"/>
              <w:rPr>
                <w:rFonts w:eastAsia="汉仪书宋二简"/>
                <w:color w:val="000000"/>
                <w:szCs w:val="21"/>
              </w:rPr>
            </w:pPr>
          </w:p>
        </w:tc>
      </w:tr>
      <w:tr w:rsidR="00BA4B77" w:rsidTr="00033915">
        <w:trPr>
          <w:jc w:val="center"/>
        </w:trPr>
        <w:tc>
          <w:tcPr>
            <w:tcW w:w="2334"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借贷平衡差额（ＣＥ）</w:t>
            </w:r>
          </w:p>
        </w:tc>
        <w:tc>
          <w:tcPr>
            <w:tcW w:w="2807" w:type="dxa"/>
          </w:tcPr>
          <w:p w:rsidR="00BA4B77" w:rsidRDefault="00BA4B77" w:rsidP="00033915">
            <w:pPr>
              <w:spacing w:before="0" w:line="240" w:lineRule="auto"/>
              <w:ind w:left="0"/>
              <w:rPr>
                <w:rFonts w:eastAsia="汉仪书宋二简"/>
                <w:color w:val="000000"/>
                <w:szCs w:val="21"/>
              </w:rPr>
            </w:pPr>
            <w:r>
              <w:rPr>
                <w:rFonts w:eastAsia="汉仪书宋二简" w:hint="eastAsia"/>
                <w:color w:val="000000"/>
                <w:szCs w:val="21"/>
              </w:rPr>
              <w:t>取凭证的借贷方差额数</w:t>
            </w:r>
          </w:p>
        </w:tc>
        <w:tc>
          <w:tcPr>
            <w:tcW w:w="3432" w:type="dxa"/>
          </w:tcPr>
          <w:p w:rsidR="00BA4B77" w:rsidRDefault="00BA4B77" w:rsidP="00033915">
            <w:pPr>
              <w:spacing w:before="0" w:line="240" w:lineRule="auto"/>
              <w:ind w:left="0"/>
              <w:rPr>
                <w:rFonts w:eastAsia="汉仪书宋二简"/>
                <w:color w:val="000000"/>
                <w:szCs w:val="21"/>
              </w:rPr>
            </w:pPr>
            <w:r>
              <w:rPr>
                <w:rFonts w:eastAsia="汉仪书宋二简"/>
                <w:color w:val="000000"/>
                <w:szCs w:val="21"/>
              </w:rPr>
              <w:t>CE</w:t>
            </w:r>
            <w:r>
              <w:rPr>
                <w:rFonts w:eastAsia="汉仪书宋二简" w:hint="eastAsia"/>
                <w:color w:val="000000"/>
                <w:szCs w:val="21"/>
              </w:rPr>
              <w:t>（）</w:t>
            </w:r>
          </w:p>
        </w:tc>
      </w:tr>
    </w:tbl>
    <w:p w:rsidR="00BA4B77" w:rsidRDefault="00BA4B77" w:rsidP="00BA4B77">
      <w:pPr>
        <w:pStyle w:val="ac"/>
        <w:widowControl w:val="0"/>
        <w:adjustRightInd/>
        <w:spacing w:before="0" w:after="0" w:line="240" w:lineRule="auto"/>
        <w:ind w:leftChars="0" w:left="0"/>
        <w:textAlignment w:val="auto"/>
        <w:rPr>
          <w:rFonts w:eastAsia="汉仪书宋二简"/>
          <w:b/>
          <w:color w:val="000000"/>
          <w:szCs w:val="21"/>
        </w:rPr>
      </w:pPr>
      <w:r>
        <w:rPr>
          <w:rFonts w:eastAsia="汉仪书宋二简" w:hint="eastAsia"/>
          <w:b/>
          <w:color w:val="000000"/>
          <w:szCs w:val="21"/>
        </w:rPr>
        <w:t>注意：</w:t>
      </w:r>
    </w:p>
    <w:p w:rsidR="00BA4B77" w:rsidRDefault="00BA4B77" w:rsidP="00BA4B77">
      <w:pPr>
        <w:pStyle w:val="ac"/>
        <w:widowControl w:val="0"/>
        <w:adjustRightInd/>
        <w:spacing w:before="0" w:after="0" w:line="240" w:lineRule="auto"/>
        <w:ind w:leftChars="0" w:left="0" w:firstLineChars="200" w:firstLine="420"/>
        <w:textAlignment w:val="auto"/>
        <w:rPr>
          <w:rFonts w:eastAsia="汉仪书宋二简"/>
          <w:color w:val="000000"/>
          <w:szCs w:val="21"/>
        </w:rPr>
      </w:pPr>
      <w:r>
        <w:rPr>
          <w:rFonts w:eastAsia="汉仪书宋二简" w:hint="eastAsia"/>
          <w:color w:val="000000"/>
          <w:szCs w:val="21"/>
        </w:rPr>
        <w:t>函数可以加、减、乘、除及括号组合使用（差额函数除外），运算符分别为＋－、</w:t>
      </w:r>
      <w:r>
        <w:rPr>
          <w:rFonts w:eastAsia="汉仪书宋二简"/>
          <w:color w:val="000000"/>
          <w:szCs w:val="21"/>
        </w:rPr>
        <w:t>*</w:t>
      </w:r>
      <w:r>
        <w:rPr>
          <w:rFonts w:eastAsia="汉仪书宋二简" w:hint="eastAsia"/>
          <w:color w:val="000000"/>
          <w:szCs w:val="21"/>
        </w:rPr>
        <w:t>、／、（）。</w:t>
      </w:r>
    </w:p>
    <w:p w:rsidR="00BA4B77" w:rsidRDefault="00BA4B77" w:rsidP="00BA4B77">
      <w:pPr>
        <w:pStyle w:val="ac"/>
        <w:widowControl w:val="0"/>
        <w:adjustRightInd/>
        <w:spacing w:before="0" w:after="0" w:line="240" w:lineRule="auto"/>
        <w:ind w:leftChars="0" w:left="0" w:firstLineChars="200" w:firstLine="420"/>
        <w:textAlignment w:val="auto"/>
        <w:rPr>
          <w:rFonts w:eastAsia="汉仪书宋二简"/>
          <w:color w:val="000000"/>
          <w:szCs w:val="21"/>
        </w:rPr>
      </w:pPr>
      <w:r>
        <w:rPr>
          <w:rFonts w:eastAsia="汉仪书宋二简" w:hint="eastAsia"/>
          <w:color w:val="000000"/>
          <w:szCs w:val="21"/>
        </w:rPr>
        <w:t>作废凭证不能参与函数取值。</w:t>
      </w:r>
    </w:p>
    <w:p w:rsidR="00BA4B77" w:rsidRDefault="00BA4B77" w:rsidP="00BA4B77">
      <w:pPr>
        <w:pStyle w:val="3"/>
        <w:spacing w:line="240" w:lineRule="auto"/>
        <w:ind w:left="0"/>
        <w:rPr>
          <w:rFonts w:eastAsia="汉仪中宋简"/>
          <w:b w:val="0"/>
          <w:color w:val="000000"/>
          <w:sz w:val="24"/>
          <w:szCs w:val="24"/>
        </w:rPr>
      </w:pPr>
      <w:bookmarkStart w:id="59" w:name="_Toc327260862"/>
      <w:bookmarkStart w:id="60" w:name="_Toc500921195"/>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.9</w:t>
      </w:r>
      <w:r>
        <w:rPr>
          <w:rFonts w:eastAsia="汉仪中宋简" w:hint="eastAsia"/>
          <w:b w:val="0"/>
          <w:color w:val="000000"/>
          <w:sz w:val="24"/>
          <w:szCs w:val="24"/>
        </w:rPr>
        <w:t>期间损益结转</w:t>
      </w:r>
      <w:bookmarkEnd w:id="59"/>
      <w:bookmarkEnd w:id="60"/>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设置凭证类别、利润科目</w:t>
      </w:r>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选择结转月份：即选择哪个月份的期末余额到利润科目。</w:t>
      </w:r>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选择包含未记账凭证：当前期间及之前期间的未记账凭证是否参与余额计算。</w:t>
      </w:r>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选择结转科目、选择收入、支出分别结转</w:t>
      </w:r>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选择“合并生成利润分录”选项，默认为是。当“收入支出分别结转”为是时，此选项置灰，不可改。当收支类型为非空时，此选项置灰，不可改。</w:t>
      </w:r>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点击“生成凭证”，系统记录已设置信息，同时弹出凭证填制窗口。</w:t>
      </w:r>
    </w:p>
    <w:p w:rsidR="00BA4B77" w:rsidRDefault="00BA4B77" w:rsidP="00BA4B77">
      <w:pPr>
        <w:widowControl w:val="0"/>
        <w:numPr>
          <w:ilvl w:val="0"/>
          <w:numId w:val="36"/>
        </w:numPr>
        <w:adjustRightInd/>
        <w:spacing w:before="0" w:line="240" w:lineRule="auto"/>
        <w:ind w:left="0" w:firstLine="0"/>
        <w:textAlignment w:val="auto"/>
        <w:rPr>
          <w:rFonts w:eastAsia="汉仪书宋二简"/>
          <w:bCs/>
          <w:color w:val="000000"/>
          <w:szCs w:val="21"/>
        </w:rPr>
      </w:pPr>
      <w:r>
        <w:rPr>
          <w:rFonts w:eastAsia="汉仪书宋二简" w:hint="eastAsia"/>
          <w:bCs/>
          <w:color w:val="000000"/>
          <w:szCs w:val="21"/>
        </w:rPr>
        <w:t>补充或修改生成内容，单张或批量保存凭证。</w:t>
      </w:r>
    </w:p>
    <w:p w:rsidR="00BA4B77" w:rsidRDefault="00BA4B77" w:rsidP="00BA4B77">
      <w:pPr>
        <w:pStyle w:val="3"/>
        <w:spacing w:line="240" w:lineRule="auto"/>
        <w:ind w:left="0"/>
        <w:rPr>
          <w:rFonts w:eastAsia="汉仪中宋简"/>
          <w:b w:val="0"/>
          <w:color w:val="000000"/>
          <w:sz w:val="24"/>
          <w:szCs w:val="24"/>
        </w:rPr>
      </w:pPr>
      <w:bookmarkStart w:id="61" w:name="_Toc327260863"/>
      <w:bookmarkStart w:id="62" w:name="_Toc500921196"/>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.10</w:t>
      </w:r>
      <w:r>
        <w:rPr>
          <w:rFonts w:eastAsia="汉仪中宋简" w:hint="eastAsia"/>
          <w:b w:val="0"/>
          <w:color w:val="000000"/>
          <w:sz w:val="24"/>
          <w:szCs w:val="24"/>
        </w:rPr>
        <w:t>汇兑损益结转</w:t>
      </w:r>
      <w:bookmarkEnd w:id="61"/>
      <w:bookmarkEnd w:id="62"/>
    </w:p>
    <w:p w:rsidR="00BA4B77" w:rsidRDefault="00BA4B77" w:rsidP="00BA4B77">
      <w:pPr>
        <w:widowControl w:val="0"/>
        <w:numPr>
          <w:ilvl w:val="0"/>
          <w:numId w:val="37"/>
        </w:numPr>
        <w:adjustRightInd/>
        <w:spacing w:before="0" w:line="240" w:lineRule="auto"/>
        <w:textAlignment w:val="auto"/>
        <w:rPr>
          <w:rFonts w:eastAsia="汉仪书宋二简"/>
          <w:bCs/>
          <w:color w:val="000000"/>
          <w:szCs w:val="21"/>
        </w:rPr>
      </w:pPr>
      <w:r>
        <w:rPr>
          <w:rFonts w:eastAsia="汉仪书宋二简" w:hint="eastAsia"/>
          <w:bCs/>
          <w:color w:val="000000"/>
          <w:szCs w:val="21"/>
        </w:rPr>
        <w:lastRenderedPageBreak/>
        <w:t>设置凭证类别、设置汇兑损益科目选择结转期间</w:t>
      </w:r>
      <w:r>
        <w:rPr>
          <w:rFonts w:eastAsia="汉仪书宋二简"/>
          <w:bCs/>
          <w:color w:val="000000"/>
          <w:szCs w:val="21"/>
        </w:rPr>
        <w:t xml:space="preserve"> </w:t>
      </w:r>
    </w:p>
    <w:p w:rsidR="00BA4B77" w:rsidRDefault="00BA4B77" w:rsidP="00BA4B77">
      <w:pPr>
        <w:widowControl w:val="0"/>
        <w:numPr>
          <w:ilvl w:val="0"/>
          <w:numId w:val="37"/>
        </w:numPr>
        <w:adjustRightInd/>
        <w:spacing w:before="0" w:line="240" w:lineRule="auto"/>
        <w:textAlignment w:val="auto"/>
        <w:rPr>
          <w:rFonts w:eastAsia="汉仪书宋二简"/>
          <w:bCs/>
          <w:color w:val="000000"/>
          <w:szCs w:val="21"/>
        </w:rPr>
      </w:pPr>
      <w:r>
        <w:rPr>
          <w:rFonts w:eastAsia="汉仪书宋二简" w:hint="eastAsia"/>
          <w:bCs/>
          <w:color w:val="000000"/>
          <w:szCs w:val="21"/>
        </w:rPr>
        <w:t>选择包含未记账凭证、选择调汇科目</w:t>
      </w:r>
    </w:p>
    <w:p w:rsidR="00BA4B77" w:rsidRDefault="00BA4B77" w:rsidP="00BA4B77">
      <w:pPr>
        <w:widowControl w:val="0"/>
        <w:numPr>
          <w:ilvl w:val="0"/>
          <w:numId w:val="37"/>
        </w:numPr>
        <w:adjustRightInd/>
        <w:spacing w:before="0" w:line="240" w:lineRule="auto"/>
        <w:textAlignment w:val="auto"/>
        <w:rPr>
          <w:rFonts w:eastAsia="汉仪书宋二简"/>
          <w:bCs/>
          <w:color w:val="000000"/>
          <w:szCs w:val="21"/>
        </w:rPr>
      </w:pPr>
      <w:r>
        <w:rPr>
          <w:rFonts w:eastAsia="汉仪书宋二简" w:hint="eastAsia"/>
          <w:bCs/>
          <w:color w:val="000000"/>
          <w:szCs w:val="21"/>
        </w:rPr>
        <w:t>点击“下一步”，选择要调汇的币种，并指定调整汇率。</w:t>
      </w:r>
    </w:p>
    <w:p w:rsidR="00BA4B77" w:rsidRDefault="00BA4B77" w:rsidP="00BA4B77">
      <w:pPr>
        <w:widowControl w:val="0"/>
        <w:numPr>
          <w:ilvl w:val="0"/>
          <w:numId w:val="37"/>
        </w:numPr>
        <w:adjustRightInd/>
        <w:spacing w:before="0" w:line="240" w:lineRule="auto"/>
        <w:textAlignment w:val="auto"/>
        <w:rPr>
          <w:rFonts w:eastAsia="汉仪书宋二简"/>
          <w:bCs/>
          <w:color w:val="000000"/>
          <w:szCs w:val="21"/>
        </w:rPr>
      </w:pPr>
      <w:r>
        <w:rPr>
          <w:rFonts w:eastAsia="汉仪书宋二简" w:hint="eastAsia"/>
          <w:bCs/>
          <w:color w:val="000000"/>
          <w:szCs w:val="21"/>
        </w:rPr>
        <w:t>点击“下一步”，系统根据科目、币种和辅助核算的组合分别计算外币余额，根据外币余额折算本币余额，并计算折算本币余额和实际本币余额的差额。</w:t>
      </w:r>
    </w:p>
    <w:p w:rsidR="00BA4B77" w:rsidRDefault="00BA4B77" w:rsidP="00BA4B77">
      <w:pPr>
        <w:widowControl w:val="0"/>
        <w:numPr>
          <w:ilvl w:val="0"/>
          <w:numId w:val="37"/>
        </w:numPr>
        <w:adjustRightInd/>
        <w:spacing w:before="0" w:line="240" w:lineRule="auto"/>
        <w:textAlignment w:val="auto"/>
        <w:rPr>
          <w:rFonts w:eastAsia="汉仪书宋二简"/>
          <w:bCs/>
          <w:color w:val="000000"/>
          <w:szCs w:val="21"/>
        </w:rPr>
      </w:pPr>
      <w:r>
        <w:rPr>
          <w:rFonts w:eastAsia="汉仪书宋二简" w:hint="eastAsia"/>
          <w:bCs/>
          <w:color w:val="000000"/>
          <w:szCs w:val="21"/>
        </w:rPr>
        <w:t>点击“生成凭证”，弹出凭证填制界面。</w:t>
      </w:r>
    </w:p>
    <w:p w:rsidR="00BA4B77" w:rsidRDefault="00BA4B77" w:rsidP="00BA4B77">
      <w:pPr>
        <w:widowControl w:val="0"/>
        <w:numPr>
          <w:ilvl w:val="0"/>
          <w:numId w:val="37"/>
        </w:numPr>
        <w:adjustRightInd/>
        <w:spacing w:before="0" w:line="240" w:lineRule="auto"/>
        <w:textAlignment w:val="auto"/>
        <w:rPr>
          <w:rFonts w:eastAsia="汉仪书宋二简"/>
          <w:bCs/>
          <w:color w:val="000000"/>
          <w:szCs w:val="21"/>
        </w:rPr>
      </w:pPr>
      <w:r>
        <w:rPr>
          <w:rFonts w:eastAsia="汉仪书宋二简" w:hint="eastAsia"/>
          <w:bCs/>
          <w:color w:val="000000"/>
          <w:szCs w:val="21"/>
        </w:rPr>
        <w:t>补充或修改生成内容，单张或批量保存凭证。</w:t>
      </w:r>
    </w:p>
    <w:p w:rsidR="00BA4B77" w:rsidRDefault="00BA4B77" w:rsidP="00BA4B77">
      <w:pPr>
        <w:spacing w:before="0" w:line="240" w:lineRule="auto"/>
        <w:ind w:left="0"/>
        <w:rPr>
          <w:rFonts w:eastAsia="汉仪书宋二简"/>
          <w:color w:val="000000"/>
          <w:szCs w:val="21"/>
        </w:rPr>
      </w:pPr>
      <w:bookmarkStart w:id="63" w:name="_Toc276999229"/>
      <w:bookmarkStart w:id="64" w:name="_Toc327260864"/>
    </w:p>
    <w:p w:rsidR="00BA4B77" w:rsidRDefault="00BA4B77" w:rsidP="00BA4B77">
      <w:pPr>
        <w:pStyle w:val="3"/>
        <w:spacing w:line="240" w:lineRule="auto"/>
        <w:ind w:left="0" w:firstLine="6"/>
        <w:rPr>
          <w:rFonts w:eastAsia="汉仪中宋简"/>
          <w:b w:val="0"/>
          <w:color w:val="000000"/>
          <w:sz w:val="24"/>
          <w:szCs w:val="24"/>
        </w:rPr>
      </w:pPr>
      <w:bookmarkStart w:id="65" w:name="_Toc500921197"/>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4</w:t>
      </w:r>
      <w:r>
        <w:rPr>
          <w:rFonts w:eastAsia="汉仪中宋简" w:hint="eastAsia"/>
          <w:b w:val="0"/>
          <w:color w:val="000000"/>
          <w:sz w:val="24"/>
          <w:szCs w:val="24"/>
        </w:rPr>
        <w:t>.1</w:t>
      </w:r>
      <w:r>
        <w:rPr>
          <w:rFonts w:eastAsia="汉仪中宋简"/>
          <w:b w:val="0"/>
          <w:color w:val="000000"/>
          <w:sz w:val="24"/>
          <w:szCs w:val="24"/>
        </w:rPr>
        <w:t>1</w:t>
      </w:r>
      <w:r>
        <w:rPr>
          <w:rFonts w:eastAsia="汉仪中宋简" w:hint="eastAsia"/>
          <w:b w:val="0"/>
          <w:color w:val="000000"/>
          <w:sz w:val="24"/>
          <w:szCs w:val="24"/>
        </w:rPr>
        <w:t>销售</w:t>
      </w:r>
      <w:r>
        <w:rPr>
          <w:rFonts w:eastAsia="汉仪中宋简"/>
          <w:b w:val="0"/>
          <w:color w:val="000000"/>
          <w:sz w:val="24"/>
          <w:szCs w:val="24"/>
        </w:rPr>
        <w:t>成本</w:t>
      </w:r>
      <w:r>
        <w:rPr>
          <w:rFonts w:eastAsia="汉仪中宋简" w:hint="eastAsia"/>
          <w:b w:val="0"/>
          <w:color w:val="000000"/>
          <w:sz w:val="24"/>
          <w:szCs w:val="24"/>
        </w:rPr>
        <w:t>结转</w:t>
      </w:r>
      <w:bookmarkEnd w:id="65"/>
    </w:p>
    <w:p w:rsidR="00BA4B77" w:rsidRDefault="00BA4B77" w:rsidP="00BA4B77">
      <w:pPr>
        <w:widowControl w:val="0"/>
        <w:numPr>
          <w:ilvl w:val="0"/>
          <w:numId w:val="38"/>
        </w:numPr>
        <w:adjustRightInd/>
        <w:spacing w:before="0" w:line="240" w:lineRule="auto"/>
        <w:ind w:firstLine="6"/>
        <w:textAlignment w:val="auto"/>
        <w:rPr>
          <w:rFonts w:eastAsia="汉仪书宋二简"/>
          <w:bCs/>
          <w:color w:val="000000"/>
          <w:szCs w:val="21"/>
        </w:rPr>
      </w:pPr>
      <w:r>
        <w:rPr>
          <w:rFonts w:eastAsia="汉仪书宋二简" w:hint="eastAsia"/>
          <w:bCs/>
          <w:color w:val="000000"/>
          <w:szCs w:val="21"/>
        </w:rPr>
        <w:t>在科目档案</w:t>
      </w:r>
      <w:r>
        <w:rPr>
          <w:rFonts w:eastAsia="汉仪书宋二简"/>
          <w:bCs/>
          <w:color w:val="000000"/>
          <w:szCs w:val="21"/>
        </w:rPr>
        <w:t>中，</w:t>
      </w:r>
      <w:r>
        <w:rPr>
          <w:rFonts w:eastAsia="汉仪书宋二简" w:hint="eastAsia"/>
          <w:bCs/>
          <w:color w:val="000000"/>
          <w:szCs w:val="21"/>
        </w:rPr>
        <w:t>设置库</w:t>
      </w:r>
      <w:r>
        <w:rPr>
          <w:rFonts w:eastAsia="汉仪书宋二简"/>
          <w:bCs/>
          <w:color w:val="000000"/>
          <w:szCs w:val="21"/>
        </w:rPr>
        <w:t>存商品、销售收入、销售成本科目，要求必须</w:t>
      </w:r>
      <w:r>
        <w:rPr>
          <w:rFonts w:eastAsia="汉仪书宋二简" w:hint="eastAsia"/>
          <w:bCs/>
          <w:color w:val="000000"/>
          <w:szCs w:val="21"/>
        </w:rPr>
        <w:t>启</w:t>
      </w:r>
      <w:r>
        <w:rPr>
          <w:rFonts w:eastAsia="汉仪书宋二简"/>
          <w:bCs/>
          <w:color w:val="000000"/>
          <w:szCs w:val="21"/>
        </w:rPr>
        <w:t>用数量核算。</w:t>
      </w:r>
      <w:r>
        <w:rPr>
          <w:rFonts w:eastAsia="汉仪书宋二简" w:hint="eastAsia"/>
          <w:bCs/>
          <w:color w:val="000000"/>
          <w:szCs w:val="21"/>
        </w:rPr>
        <w:t>科目</w:t>
      </w:r>
      <w:r>
        <w:rPr>
          <w:rFonts w:eastAsia="汉仪书宋二简"/>
          <w:bCs/>
          <w:color w:val="000000"/>
          <w:szCs w:val="21"/>
        </w:rPr>
        <w:t>结</w:t>
      </w:r>
      <w:r>
        <w:rPr>
          <w:rFonts w:eastAsia="汉仪书宋二简" w:hint="eastAsia"/>
          <w:bCs/>
          <w:color w:val="000000"/>
          <w:szCs w:val="21"/>
        </w:rPr>
        <w:t>构</w:t>
      </w:r>
      <w:r>
        <w:rPr>
          <w:rFonts w:eastAsia="汉仪书宋二简"/>
          <w:bCs/>
          <w:color w:val="000000"/>
          <w:szCs w:val="21"/>
        </w:rPr>
        <w:t>需设置一致。</w:t>
      </w:r>
      <w:r>
        <w:rPr>
          <w:rFonts w:eastAsia="汉仪书宋二简"/>
          <w:bCs/>
          <w:color w:val="000000"/>
          <w:szCs w:val="21"/>
        </w:rPr>
        <w:t xml:space="preserve"> </w:t>
      </w:r>
    </w:p>
    <w:p w:rsidR="00BA4B77" w:rsidRDefault="00BA4B77" w:rsidP="00BA4B77">
      <w:pPr>
        <w:widowControl w:val="0"/>
        <w:adjustRightInd/>
        <w:spacing w:before="0" w:line="240" w:lineRule="auto"/>
        <w:ind w:left="426" w:firstLineChars="200" w:firstLine="420"/>
        <w:textAlignment w:val="auto"/>
        <w:rPr>
          <w:rFonts w:eastAsia="汉仪书宋二简"/>
          <w:bCs/>
          <w:color w:val="000000"/>
          <w:szCs w:val="21"/>
        </w:rPr>
      </w:pPr>
      <w:r>
        <w:rPr>
          <w:rFonts w:eastAsia="汉仪书宋二简" w:hint="eastAsia"/>
          <w:bCs/>
          <w:color w:val="000000"/>
          <w:szCs w:val="21"/>
        </w:rPr>
        <w:t>辅助</w:t>
      </w:r>
      <w:r>
        <w:rPr>
          <w:rFonts w:eastAsia="汉仪书宋二简"/>
          <w:bCs/>
          <w:color w:val="000000"/>
          <w:szCs w:val="21"/>
        </w:rPr>
        <w:t>核算以</w:t>
      </w:r>
      <w:r>
        <w:rPr>
          <w:rFonts w:eastAsia="汉仪书宋二简" w:hint="eastAsia"/>
          <w:bCs/>
          <w:color w:val="000000"/>
          <w:szCs w:val="21"/>
        </w:rPr>
        <w:t>销售</w:t>
      </w:r>
      <w:r>
        <w:rPr>
          <w:rFonts w:eastAsia="汉仪书宋二简"/>
          <w:bCs/>
          <w:color w:val="000000"/>
          <w:szCs w:val="21"/>
        </w:rPr>
        <w:t>成本类科目的</w:t>
      </w:r>
      <w:r>
        <w:rPr>
          <w:rFonts w:eastAsia="汉仪书宋二简" w:hint="eastAsia"/>
          <w:bCs/>
          <w:color w:val="000000"/>
          <w:szCs w:val="21"/>
        </w:rPr>
        <w:t>内容</w:t>
      </w:r>
      <w:r>
        <w:rPr>
          <w:rFonts w:eastAsia="汉仪书宋二简"/>
          <w:bCs/>
          <w:color w:val="000000"/>
          <w:szCs w:val="21"/>
        </w:rPr>
        <w:t>为准</w:t>
      </w:r>
      <w:r>
        <w:rPr>
          <w:rFonts w:eastAsia="汉仪书宋二简" w:hint="eastAsia"/>
          <w:bCs/>
          <w:color w:val="000000"/>
          <w:szCs w:val="21"/>
        </w:rPr>
        <w:t>，库</w:t>
      </w:r>
      <w:r>
        <w:rPr>
          <w:rFonts w:eastAsia="汉仪书宋二简"/>
          <w:bCs/>
          <w:color w:val="000000"/>
          <w:szCs w:val="21"/>
        </w:rPr>
        <w:t>存商品、销售收入类科目</w:t>
      </w:r>
      <w:r>
        <w:rPr>
          <w:rFonts w:eastAsia="汉仪书宋二简" w:hint="eastAsia"/>
          <w:bCs/>
          <w:color w:val="000000"/>
          <w:szCs w:val="21"/>
        </w:rPr>
        <w:t>的</w:t>
      </w:r>
      <w:r>
        <w:rPr>
          <w:rFonts w:eastAsia="汉仪书宋二简"/>
          <w:bCs/>
          <w:color w:val="000000"/>
          <w:szCs w:val="21"/>
        </w:rPr>
        <w:t>辅助核算可以</w:t>
      </w:r>
      <w:r>
        <w:rPr>
          <w:rFonts w:eastAsia="汉仪书宋二简" w:hint="eastAsia"/>
          <w:bCs/>
          <w:color w:val="000000"/>
          <w:szCs w:val="21"/>
        </w:rPr>
        <w:t>多</w:t>
      </w:r>
      <w:r>
        <w:rPr>
          <w:rFonts w:eastAsia="汉仪书宋二简"/>
          <w:bCs/>
          <w:color w:val="000000"/>
          <w:szCs w:val="21"/>
        </w:rPr>
        <w:t>于销售成本类科目的</w:t>
      </w:r>
      <w:r>
        <w:rPr>
          <w:rFonts w:eastAsia="汉仪书宋二简" w:hint="eastAsia"/>
          <w:bCs/>
          <w:color w:val="000000"/>
          <w:szCs w:val="21"/>
        </w:rPr>
        <w:t>辅助</w:t>
      </w:r>
      <w:r>
        <w:rPr>
          <w:rFonts w:eastAsia="汉仪书宋二简"/>
          <w:bCs/>
          <w:color w:val="000000"/>
          <w:szCs w:val="21"/>
        </w:rPr>
        <w:t>核算个数。</w:t>
      </w:r>
    </w:p>
    <w:p w:rsidR="00BA4B77" w:rsidRDefault="00BA4B77" w:rsidP="00BA4B77">
      <w:pPr>
        <w:widowControl w:val="0"/>
        <w:numPr>
          <w:ilvl w:val="0"/>
          <w:numId w:val="38"/>
        </w:numPr>
        <w:adjustRightInd/>
        <w:spacing w:before="0" w:line="240" w:lineRule="auto"/>
        <w:ind w:firstLine="6"/>
        <w:textAlignment w:val="auto"/>
        <w:rPr>
          <w:rFonts w:eastAsia="汉仪书宋二简"/>
          <w:bCs/>
          <w:color w:val="000000"/>
          <w:szCs w:val="21"/>
        </w:rPr>
      </w:pPr>
      <w:r>
        <w:rPr>
          <w:rFonts w:eastAsia="汉仪书宋二简" w:hint="eastAsia"/>
          <w:bCs/>
          <w:color w:val="000000"/>
          <w:szCs w:val="21"/>
        </w:rPr>
        <w:t>在</w:t>
      </w:r>
      <w:r>
        <w:rPr>
          <w:rFonts w:eastAsia="汉仪书宋二简"/>
          <w:bCs/>
          <w:color w:val="000000"/>
          <w:szCs w:val="21"/>
        </w:rPr>
        <w:t>销售成本</w:t>
      </w:r>
      <w:r>
        <w:rPr>
          <w:rFonts w:eastAsia="汉仪书宋二简" w:hint="eastAsia"/>
          <w:bCs/>
          <w:color w:val="000000"/>
          <w:szCs w:val="21"/>
        </w:rPr>
        <w:t>结转</w:t>
      </w:r>
      <w:r>
        <w:rPr>
          <w:rFonts w:eastAsia="汉仪书宋二简"/>
          <w:bCs/>
          <w:color w:val="000000"/>
          <w:szCs w:val="21"/>
        </w:rPr>
        <w:t>设置中，指定</w:t>
      </w:r>
      <w:r>
        <w:rPr>
          <w:rFonts w:eastAsia="汉仪书宋二简" w:hint="eastAsia"/>
          <w:bCs/>
          <w:color w:val="000000"/>
          <w:szCs w:val="21"/>
        </w:rPr>
        <w:t>库</w:t>
      </w:r>
      <w:r>
        <w:rPr>
          <w:rFonts w:eastAsia="汉仪书宋二简"/>
          <w:bCs/>
          <w:color w:val="000000"/>
          <w:szCs w:val="21"/>
        </w:rPr>
        <w:t>存商品、销售收入、销售成本科目</w:t>
      </w:r>
      <w:r>
        <w:rPr>
          <w:rFonts w:eastAsia="汉仪书宋二简" w:hint="eastAsia"/>
          <w:bCs/>
          <w:color w:val="000000"/>
          <w:szCs w:val="21"/>
        </w:rPr>
        <w:t>。选择</w:t>
      </w:r>
      <w:r>
        <w:rPr>
          <w:rFonts w:eastAsia="汉仪书宋二简"/>
          <w:bCs/>
          <w:color w:val="000000"/>
          <w:szCs w:val="21"/>
        </w:rPr>
        <w:t>结转</w:t>
      </w:r>
      <w:r>
        <w:rPr>
          <w:rFonts w:eastAsia="汉仪书宋二简" w:hint="eastAsia"/>
          <w:bCs/>
          <w:color w:val="000000"/>
          <w:szCs w:val="21"/>
        </w:rPr>
        <w:t>期</w:t>
      </w:r>
      <w:r>
        <w:rPr>
          <w:rFonts w:eastAsia="汉仪书宋二简"/>
          <w:bCs/>
          <w:color w:val="000000"/>
          <w:szCs w:val="21"/>
        </w:rPr>
        <w:t>间及结转参数。</w:t>
      </w:r>
    </w:p>
    <w:p w:rsidR="00BA4B77" w:rsidRDefault="00BA4B77" w:rsidP="00BA4B77">
      <w:pPr>
        <w:widowControl w:val="0"/>
        <w:adjustRightInd/>
        <w:spacing w:before="0" w:line="240" w:lineRule="auto"/>
        <w:ind w:left="426" w:firstLineChars="200" w:firstLine="420"/>
        <w:textAlignment w:val="auto"/>
        <w:rPr>
          <w:rFonts w:eastAsia="汉仪书宋二简"/>
          <w:bCs/>
          <w:color w:val="000000"/>
          <w:szCs w:val="21"/>
        </w:rPr>
      </w:pPr>
      <w:r>
        <w:rPr>
          <w:rFonts w:eastAsia="汉仪书宋二简" w:hint="eastAsia"/>
          <w:bCs/>
          <w:color w:val="000000"/>
          <w:szCs w:val="21"/>
        </w:rPr>
        <w:t>点击“下一步”，进入</w:t>
      </w:r>
      <w:r>
        <w:rPr>
          <w:rFonts w:eastAsia="汉仪书宋二简"/>
          <w:bCs/>
          <w:color w:val="000000"/>
          <w:szCs w:val="21"/>
        </w:rPr>
        <w:t>“</w:t>
      </w:r>
      <w:r>
        <w:rPr>
          <w:rFonts w:eastAsia="汉仪书宋二简" w:hint="eastAsia"/>
          <w:bCs/>
          <w:color w:val="000000"/>
          <w:szCs w:val="21"/>
        </w:rPr>
        <w:t>成本计算</w:t>
      </w:r>
      <w:r>
        <w:rPr>
          <w:rFonts w:eastAsia="汉仪书宋二简"/>
          <w:bCs/>
          <w:color w:val="000000"/>
          <w:szCs w:val="21"/>
        </w:rPr>
        <w:t>明细表</w:t>
      </w:r>
      <w:r>
        <w:rPr>
          <w:rFonts w:eastAsia="汉仪书宋二简"/>
          <w:bCs/>
          <w:color w:val="000000"/>
          <w:szCs w:val="21"/>
        </w:rPr>
        <w:t>”</w:t>
      </w:r>
      <w:r>
        <w:rPr>
          <w:rFonts w:eastAsia="汉仪书宋二简" w:hint="eastAsia"/>
          <w:bCs/>
          <w:color w:val="000000"/>
          <w:szCs w:val="21"/>
        </w:rPr>
        <w:t>界</w:t>
      </w:r>
      <w:r>
        <w:rPr>
          <w:rFonts w:eastAsia="汉仪书宋二简"/>
          <w:bCs/>
          <w:color w:val="000000"/>
          <w:szCs w:val="21"/>
        </w:rPr>
        <w:t>面</w:t>
      </w:r>
      <w:r>
        <w:rPr>
          <w:rFonts w:eastAsia="汉仪书宋二简" w:hint="eastAsia"/>
          <w:bCs/>
          <w:color w:val="000000"/>
          <w:szCs w:val="21"/>
        </w:rPr>
        <w:t>。</w:t>
      </w:r>
    </w:p>
    <w:p w:rsidR="00BA4B77" w:rsidRDefault="00BA4B77" w:rsidP="00BA4B77">
      <w:pPr>
        <w:widowControl w:val="0"/>
        <w:numPr>
          <w:ilvl w:val="0"/>
          <w:numId w:val="38"/>
        </w:numPr>
        <w:adjustRightInd/>
        <w:spacing w:before="0" w:line="240" w:lineRule="auto"/>
        <w:ind w:firstLine="6"/>
        <w:textAlignment w:val="auto"/>
        <w:rPr>
          <w:rFonts w:eastAsia="汉仪书宋二简"/>
          <w:bCs/>
          <w:color w:val="000000"/>
          <w:szCs w:val="21"/>
        </w:rPr>
      </w:pPr>
      <w:r>
        <w:rPr>
          <w:rFonts w:eastAsia="汉仪书宋二简" w:hint="eastAsia"/>
          <w:bCs/>
          <w:color w:val="000000"/>
          <w:szCs w:val="21"/>
        </w:rPr>
        <w:t>在</w:t>
      </w:r>
      <w:r>
        <w:rPr>
          <w:rFonts w:eastAsia="汉仪书宋二简"/>
          <w:bCs/>
          <w:color w:val="000000"/>
          <w:szCs w:val="21"/>
        </w:rPr>
        <w:t>“</w:t>
      </w:r>
      <w:r>
        <w:rPr>
          <w:rFonts w:eastAsia="汉仪书宋二简" w:hint="eastAsia"/>
          <w:bCs/>
          <w:color w:val="000000"/>
          <w:szCs w:val="21"/>
        </w:rPr>
        <w:t>成本计算</w:t>
      </w:r>
      <w:r>
        <w:rPr>
          <w:rFonts w:eastAsia="汉仪书宋二简"/>
          <w:bCs/>
          <w:color w:val="000000"/>
          <w:szCs w:val="21"/>
        </w:rPr>
        <w:t>明细表</w:t>
      </w:r>
      <w:r>
        <w:rPr>
          <w:rFonts w:eastAsia="汉仪书宋二简"/>
          <w:bCs/>
          <w:color w:val="000000"/>
          <w:szCs w:val="21"/>
        </w:rPr>
        <w:t>”</w:t>
      </w:r>
      <w:r>
        <w:rPr>
          <w:rFonts w:eastAsia="汉仪书宋二简" w:hint="eastAsia"/>
          <w:bCs/>
          <w:color w:val="000000"/>
          <w:szCs w:val="21"/>
        </w:rPr>
        <w:t>界</w:t>
      </w:r>
      <w:r>
        <w:rPr>
          <w:rFonts w:eastAsia="汉仪书宋二简"/>
          <w:bCs/>
          <w:color w:val="000000"/>
          <w:szCs w:val="21"/>
        </w:rPr>
        <w:t>面</w:t>
      </w:r>
      <w:r>
        <w:rPr>
          <w:rFonts w:eastAsia="汉仪书宋二简" w:hint="eastAsia"/>
          <w:bCs/>
          <w:color w:val="000000"/>
          <w:szCs w:val="21"/>
        </w:rPr>
        <w:t>可看</w:t>
      </w:r>
      <w:r>
        <w:rPr>
          <w:rFonts w:eastAsia="汉仪书宋二简"/>
          <w:bCs/>
          <w:color w:val="000000"/>
          <w:szCs w:val="21"/>
        </w:rPr>
        <w:t>到成本结转的明细情况。</w:t>
      </w:r>
      <w:r>
        <w:rPr>
          <w:rFonts w:eastAsia="汉仪书宋二简" w:hint="eastAsia"/>
          <w:bCs/>
          <w:color w:val="000000"/>
          <w:szCs w:val="21"/>
        </w:rPr>
        <w:t>点击“生成</w:t>
      </w:r>
      <w:r>
        <w:rPr>
          <w:rFonts w:eastAsia="汉仪书宋二简"/>
          <w:bCs/>
          <w:color w:val="000000"/>
          <w:szCs w:val="21"/>
        </w:rPr>
        <w:t>凭证</w:t>
      </w:r>
      <w:r>
        <w:rPr>
          <w:rFonts w:eastAsia="汉仪书宋二简" w:hint="eastAsia"/>
          <w:bCs/>
          <w:color w:val="000000"/>
          <w:szCs w:val="21"/>
        </w:rPr>
        <w:t>”，弹出凭证界面，</w:t>
      </w:r>
      <w:r>
        <w:rPr>
          <w:rFonts w:eastAsia="汉仪书宋二简"/>
          <w:bCs/>
          <w:color w:val="000000"/>
          <w:szCs w:val="21"/>
        </w:rPr>
        <w:t>根据结转参数生成</w:t>
      </w:r>
      <w:r>
        <w:rPr>
          <w:rFonts w:eastAsia="汉仪书宋二简" w:hint="eastAsia"/>
          <w:bCs/>
          <w:color w:val="000000"/>
          <w:szCs w:val="21"/>
        </w:rPr>
        <w:t>临时</w:t>
      </w:r>
      <w:r>
        <w:rPr>
          <w:rFonts w:eastAsia="汉仪书宋二简"/>
          <w:bCs/>
          <w:color w:val="000000"/>
          <w:szCs w:val="21"/>
        </w:rPr>
        <w:t>凭证。</w:t>
      </w:r>
    </w:p>
    <w:p w:rsidR="00BA4B77" w:rsidRDefault="00BA4B77" w:rsidP="00BA4B77">
      <w:pPr>
        <w:widowControl w:val="0"/>
        <w:numPr>
          <w:ilvl w:val="0"/>
          <w:numId w:val="38"/>
        </w:numPr>
        <w:adjustRightInd/>
        <w:spacing w:before="0" w:line="240" w:lineRule="auto"/>
        <w:ind w:firstLine="6"/>
        <w:textAlignment w:val="auto"/>
        <w:rPr>
          <w:rFonts w:eastAsia="汉仪书宋二简"/>
          <w:bCs/>
          <w:color w:val="000000"/>
          <w:szCs w:val="21"/>
        </w:rPr>
      </w:pPr>
      <w:r>
        <w:rPr>
          <w:rFonts w:eastAsia="汉仪书宋二简" w:hint="eastAsia"/>
          <w:bCs/>
          <w:color w:val="000000"/>
          <w:szCs w:val="21"/>
        </w:rPr>
        <w:t>补充或修改凭证生成的内容，单张或批量保存凭证。</w:t>
      </w:r>
    </w:p>
    <w:p w:rsidR="00BA4B77" w:rsidRDefault="00BA4B77" w:rsidP="00BA4B77">
      <w:pPr>
        <w:pStyle w:val="af"/>
        <w:widowControl w:val="0"/>
        <w:adjustRightInd/>
        <w:spacing w:before="0" w:line="300" w:lineRule="auto"/>
        <w:ind w:left="420" w:firstLineChars="0" w:firstLine="0"/>
        <w:textAlignment w:val="auto"/>
        <w:rPr>
          <w:color w:val="000000"/>
        </w:rPr>
      </w:pPr>
      <w:r>
        <w:rPr>
          <w:rFonts w:hint="eastAsia"/>
          <w:color w:val="000000"/>
        </w:rPr>
        <w:t>说明：</w:t>
      </w:r>
    </w:p>
    <w:p w:rsidR="00BA4B77" w:rsidRDefault="00BA4B77" w:rsidP="00BA4B77">
      <w:pPr>
        <w:widowControl w:val="0"/>
        <w:adjustRightInd/>
        <w:spacing w:before="0" w:line="240" w:lineRule="auto"/>
        <w:ind w:left="420" w:firstLineChars="200" w:firstLine="420"/>
        <w:textAlignment w:val="auto"/>
        <w:rPr>
          <w:color w:val="000000"/>
          <w:szCs w:val="22"/>
        </w:rPr>
      </w:pPr>
      <w:r>
        <w:rPr>
          <w:rFonts w:hint="eastAsia"/>
          <w:color w:val="000000"/>
        </w:rPr>
        <w:t>当同</w:t>
      </w:r>
      <w:r>
        <w:rPr>
          <w:color w:val="000000"/>
        </w:rPr>
        <w:t>时启用普及账表和普及进销存时，</w:t>
      </w:r>
      <w:r>
        <w:rPr>
          <w:rFonts w:hint="eastAsia"/>
          <w:color w:val="000000"/>
        </w:rPr>
        <w:t>无</w:t>
      </w:r>
      <w:r>
        <w:rPr>
          <w:color w:val="000000"/>
        </w:rPr>
        <w:t>总账－</w:t>
      </w:r>
      <w:r>
        <w:rPr>
          <w:rFonts w:hint="eastAsia"/>
          <w:color w:val="000000"/>
        </w:rPr>
        <w:t>期末</w:t>
      </w:r>
      <w:r>
        <w:rPr>
          <w:color w:val="000000"/>
        </w:rPr>
        <w:t>处理－销售成本结转</w:t>
      </w:r>
      <w:r>
        <w:rPr>
          <w:rFonts w:hint="eastAsia"/>
          <w:color w:val="000000"/>
        </w:rPr>
        <w:t>功能</w:t>
      </w:r>
      <w:r>
        <w:rPr>
          <w:color w:val="000000"/>
        </w:rPr>
        <w:t>。</w:t>
      </w:r>
      <w:r>
        <w:rPr>
          <w:rFonts w:hint="eastAsia"/>
          <w:color w:val="000000"/>
        </w:rPr>
        <w:t>此时</w:t>
      </w:r>
      <w:r>
        <w:rPr>
          <w:color w:val="000000"/>
        </w:rPr>
        <w:t>可使用日常业务－凭证接口－销售成本</w:t>
      </w:r>
      <w:r>
        <w:rPr>
          <w:rFonts w:hint="eastAsia"/>
          <w:color w:val="000000"/>
        </w:rPr>
        <w:t>结转</w:t>
      </w:r>
      <w:r>
        <w:rPr>
          <w:color w:val="000000"/>
        </w:rPr>
        <w:t>功能。</w:t>
      </w:r>
    </w:p>
    <w:p w:rsidR="00BA4B77" w:rsidRDefault="00BA4B77" w:rsidP="00BA4B77">
      <w:pPr>
        <w:pStyle w:val="2"/>
        <w:spacing w:line="240" w:lineRule="auto"/>
        <w:ind w:left="0"/>
        <w:rPr>
          <w:rFonts w:eastAsia="汉仪中黑简"/>
          <w:b w:val="0"/>
          <w:color w:val="000000"/>
          <w:sz w:val="28"/>
          <w:szCs w:val="28"/>
        </w:rPr>
      </w:pPr>
      <w:bookmarkStart w:id="66" w:name="_Toc500921205"/>
      <w:bookmarkEnd w:id="63"/>
      <w:bookmarkEnd w:id="64"/>
      <w:r>
        <w:rPr>
          <w:rFonts w:eastAsia="汉仪中黑简"/>
          <w:b w:val="0"/>
          <w:color w:val="000000"/>
          <w:sz w:val="28"/>
          <w:szCs w:val="28"/>
        </w:rPr>
        <w:lastRenderedPageBreak/>
        <w:t>1</w:t>
      </w:r>
      <w:r>
        <w:rPr>
          <w:rFonts w:eastAsia="汉仪中黑简" w:hint="eastAsia"/>
          <w:b w:val="0"/>
          <w:color w:val="000000"/>
          <w:sz w:val="28"/>
          <w:szCs w:val="28"/>
        </w:rPr>
        <w:t xml:space="preserve">. </w:t>
      </w:r>
      <w:r>
        <w:rPr>
          <w:rFonts w:eastAsia="汉仪中黑简"/>
          <w:b w:val="0"/>
          <w:color w:val="000000"/>
          <w:sz w:val="28"/>
          <w:szCs w:val="28"/>
        </w:rPr>
        <w:t>5</w:t>
      </w:r>
      <w:r>
        <w:rPr>
          <w:rFonts w:eastAsia="汉仪中黑简" w:hint="eastAsia"/>
          <w:b w:val="0"/>
          <w:color w:val="000000"/>
          <w:sz w:val="28"/>
          <w:szCs w:val="28"/>
        </w:rPr>
        <w:t>T-UFO</w:t>
      </w:r>
      <w:r>
        <w:rPr>
          <w:rFonts w:eastAsia="汉仪中黑简" w:hint="eastAsia"/>
          <w:b w:val="0"/>
          <w:color w:val="000000"/>
          <w:sz w:val="28"/>
          <w:szCs w:val="28"/>
        </w:rPr>
        <w:t>业务</w:t>
      </w:r>
      <w:bookmarkEnd w:id="66"/>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T-UFO</w:t>
      </w:r>
      <w:r>
        <w:rPr>
          <w:rFonts w:eastAsia="汉仪书宋二简" w:hint="eastAsia"/>
          <w:color w:val="000000"/>
          <w:szCs w:val="21"/>
        </w:rPr>
        <w:t>报表是一种报表编制工具，用户可以利用</w:t>
      </w:r>
      <w:r>
        <w:rPr>
          <w:rFonts w:eastAsia="汉仪书宋二简" w:hint="eastAsia"/>
          <w:color w:val="000000"/>
          <w:szCs w:val="21"/>
        </w:rPr>
        <w:t>T-UFO</w:t>
      </w:r>
      <w:r>
        <w:rPr>
          <w:rFonts w:eastAsia="汉仪书宋二简" w:hint="eastAsia"/>
          <w:color w:val="000000"/>
          <w:szCs w:val="21"/>
        </w:rPr>
        <w:t>报表来定义用于申报和管理的各类报表，例如：财务上的资产负债表、利润表、现金流量表等。用户可以根据需要定义用于申报和管理的各类报表的模板。通过模板设计功能新建的模板将可以用于各类报表的生成。</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T-UFO</w:t>
      </w:r>
      <w:r>
        <w:rPr>
          <w:rFonts w:eastAsia="汉仪书宋二简" w:hint="eastAsia"/>
          <w:color w:val="000000"/>
          <w:szCs w:val="21"/>
        </w:rPr>
        <w:t>包含如下功能：</w:t>
      </w:r>
    </w:p>
    <w:p w:rsidR="00BA4B77" w:rsidRDefault="00BA4B77" w:rsidP="00BA4B77">
      <w:pPr>
        <w:pStyle w:val="a"/>
        <w:numPr>
          <w:ilvl w:val="2"/>
          <w:numId w:val="39"/>
        </w:numPr>
        <w:tabs>
          <w:tab w:val="left" w:pos="1211"/>
          <w:tab w:val="left" w:pos="1260"/>
        </w:tabs>
        <w:spacing w:before="0" w:line="240" w:lineRule="auto"/>
        <w:jc w:val="left"/>
        <w:rPr>
          <w:rFonts w:eastAsia="汉仪书宋二简"/>
          <w:color w:val="000000"/>
          <w:szCs w:val="21"/>
        </w:rPr>
      </w:pPr>
      <w:r>
        <w:rPr>
          <w:rFonts w:eastAsia="汉仪书宋二简" w:hint="eastAsia"/>
          <w:color w:val="000000"/>
          <w:szCs w:val="21"/>
        </w:rPr>
        <w:t>设计某类报表的模板，包括设置报表格式、设置报表内容、设置公式、设置审核公式、设置查询条件等。</w:t>
      </w:r>
    </w:p>
    <w:p w:rsidR="00BA4B77" w:rsidRDefault="00BA4B77" w:rsidP="00BA4B77">
      <w:pPr>
        <w:pStyle w:val="a"/>
        <w:numPr>
          <w:ilvl w:val="2"/>
          <w:numId w:val="39"/>
        </w:numPr>
        <w:tabs>
          <w:tab w:val="left" w:pos="1211"/>
          <w:tab w:val="left" w:pos="1260"/>
        </w:tabs>
        <w:spacing w:before="0" w:line="240" w:lineRule="auto"/>
        <w:jc w:val="left"/>
        <w:rPr>
          <w:rFonts w:eastAsia="汉仪书宋二简"/>
          <w:color w:val="000000"/>
          <w:szCs w:val="21"/>
        </w:rPr>
      </w:pPr>
      <w:r>
        <w:rPr>
          <w:rFonts w:eastAsia="汉仪书宋二简" w:hint="eastAsia"/>
          <w:color w:val="000000"/>
          <w:szCs w:val="21"/>
        </w:rPr>
        <w:t>利用系统预置模板或用户自定义模板快速生成符合查询条件的具体报表数据。</w:t>
      </w:r>
    </w:p>
    <w:p w:rsidR="00BA4B77" w:rsidRDefault="00BA4B77" w:rsidP="00BA4B77">
      <w:pPr>
        <w:pStyle w:val="a"/>
        <w:numPr>
          <w:ilvl w:val="2"/>
          <w:numId w:val="39"/>
        </w:numPr>
        <w:tabs>
          <w:tab w:val="left" w:pos="1211"/>
          <w:tab w:val="left" w:pos="1260"/>
        </w:tabs>
        <w:spacing w:before="0" w:line="240" w:lineRule="auto"/>
        <w:jc w:val="left"/>
        <w:rPr>
          <w:rFonts w:eastAsia="汉仪书宋二简"/>
          <w:color w:val="000000"/>
          <w:szCs w:val="21"/>
        </w:rPr>
      </w:pPr>
      <w:r>
        <w:rPr>
          <w:rFonts w:eastAsia="汉仪书宋二简" w:hint="eastAsia"/>
          <w:color w:val="000000"/>
          <w:szCs w:val="21"/>
        </w:rPr>
        <w:t>支持模板、报表的导入和导出。</w:t>
      </w:r>
    </w:p>
    <w:p w:rsidR="00BA4B77" w:rsidRDefault="00BA4B77" w:rsidP="00BA4B77">
      <w:pPr>
        <w:pStyle w:val="a"/>
        <w:numPr>
          <w:ilvl w:val="2"/>
          <w:numId w:val="39"/>
        </w:numPr>
        <w:tabs>
          <w:tab w:val="left" w:pos="1211"/>
          <w:tab w:val="left" w:pos="1260"/>
        </w:tabs>
        <w:spacing w:before="0" w:line="240" w:lineRule="auto"/>
        <w:jc w:val="left"/>
        <w:rPr>
          <w:rFonts w:eastAsia="汉仪书宋二简"/>
          <w:color w:val="000000"/>
          <w:szCs w:val="21"/>
        </w:rPr>
      </w:pPr>
      <w:r>
        <w:rPr>
          <w:rFonts w:eastAsia="汉仪书宋二简" w:hint="eastAsia"/>
          <w:color w:val="000000"/>
          <w:szCs w:val="21"/>
        </w:rPr>
        <w:t>所见即所得的模板、报表打印功能。</w:t>
      </w:r>
    </w:p>
    <w:p w:rsidR="00BA4B77" w:rsidRDefault="00BA4B77" w:rsidP="00BA4B77">
      <w:pPr>
        <w:pStyle w:val="a"/>
        <w:numPr>
          <w:ilvl w:val="2"/>
          <w:numId w:val="39"/>
        </w:numPr>
        <w:tabs>
          <w:tab w:val="left" w:pos="1211"/>
          <w:tab w:val="left" w:pos="1260"/>
        </w:tabs>
        <w:spacing w:before="0" w:line="240" w:lineRule="auto"/>
        <w:jc w:val="left"/>
        <w:rPr>
          <w:rFonts w:eastAsia="汉仪书宋二简"/>
          <w:color w:val="000000"/>
          <w:szCs w:val="21"/>
        </w:rPr>
      </w:pPr>
      <w:r>
        <w:rPr>
          <w:rFonts w:eastAsia="汉仪书宋二简" w:hint="eastAsia"/>
          <w:color w:val="000000"/>
          <w:szCs w:val="21"/>
        </w:rPr>
        <w:t>支持将模板、报表作为邮件附件进行发送。</w:t>
      </w:r>
    </w:p>
    <w:p w:rsidR="00BA4B77" w:rsidRDefault="00BA4B77" w:rsidP="00BA4B77">
      <w:pPr>
        <w:pStyle w:val="a"/>
        <w:numPr>
          <w:ilvl w:val="2"/>
          <w:numId w:val="39"/>
        </w:numPr>
        <w:tabs>
          <w:tab w:val="left" w:pos="1211"/>
          <w:tab w:val="left" w:pos="1260"/>
        </w:tabs>
        <w:spacing w:before="0" w:line="240" w:lineRule="auto"/>
        <w:jc w:val="left"/>
        <w:rPr>
          <w:rFonts w:eastAsia="汉仪书宋二简"/>
          <w:color w:val="000000"/>
          <w:szCs w:val="21"/>
        </w:rPr>
      </w:pPr>
      <w:r>
        <w:rPr>
          <w:rFonts w:eastAsia="汉仪书宋二简" w:hint="eastAsia"/>
          <w:color w:val="000000"/>
          <w:szCs w:val="21"/>
        </w:rPr>
        <w:t>支持对模板的管理、模板下报表的使用进行授权。</w:t>
      </w:r>
    </w:p>
    <w:p w:rsidR="00BA4B77" w:rsidRDefault="00BA4B77" w:rsidP="00BA4B77">
      <w:pPr>
        <w:pStyle w:val="3"/>
        <w:spacing w:line="240" w:lineRule="auto"/>
        <w:ind w:left="0"/>
        <w:rPr>
          <w:rFonts w:eastAsia="汉仪中宋简"/>
          <w:b w:val="0"/>
          <w:color w:val="000000"/>
          <w:sz w:val="24"/>
          <w:szCs w:val="24"/>
        </w:rPr>
      </w:pPr>
      <w:bookmarkStart w:id="67" w:name="_Toc500412345"/>
      <w:bookmarkStart w:id="68" w:name="_Toc500921206"/>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5</w:t>
      </w:r>
      <w:r>
        <w:rPr>
          <w:rFonts w:eastAsia="汉仪中宋简" w:hint="eastAsia"/>
          <w:b w:val="0"/>
          <w:color w:val="000000"/>
          <w:sz w:val="24"/>
          <w:szCs w:val="24"/>
        </w:rPr>
        <w:t>.1.</w:t>
      </w:r>
      <w:r>
        <w:rPr>
          <w:rFonts w:eastAsia="汉仪中宋简" w:hint="eastAsia"/>
          <w:b w:val="0"/>
          <w:color w:val="000000"/>
          <w:sz w:val="24"/>
          <w:szCs w:val="24"/>
        </w:rPr>
        <w:t>系统预置模板</w:t>
      </w:r>
      <w:bookmarkEnd w:id="67"/>
      <w:bookmarkEnd w:id="68"/>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为了方便用户使用，系统针对各个行业预定义了几套常用的模板作为系统模板。用户可以直接使用系统预置模板来生成报表数据。</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系统预置模板不允许删除，但可以进行根据用户的需要进行修改。</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支持系统模板恢复功能，用户可以将修改过的系统模板恢复至初始状态。</w:t>
      </w:r>
    </w:p>
    <w:p w:rsidR="00BA4B77" w:rsidRDefault="00BA4B77" w:rsidP="00BA4B77">
      <w:pPr>
        <w:pStyle w:val="3"/>
        <w:spacing w:line="240" w:lineRule="auto"/>
        <w:ind w:left="0"/>
        <w:rPr>
          <w:rFonts w:eastAsia="汉仪中宋简"/>
          <w:b w:val="0"/>
          <w:color w:val="000000"/>
          <w:sz w:val="24"/>
          <w:szCs w:val="24"/>
        </w:rPr>
      </w:pPr>
      <w:bookmarkStart w:id="69" w:name="_Toc500412346"/>
      <w:bookmarkStart w:id="70" w:name="_Toc500921207"/>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5</w:t>
      </w:r>
      <w:r>
        <w:rPr>
          <w:rFonts w:eastAsia="汉仪中宋简" w:hint="eastAsia"/>
          <w:b w:val="0"/>
          <w:color w:val="000000"/>
          <w:sz w:val="24"/>
          <w:szCs w:val="24"/>
        </w:rPr>
        <w:t>.2.</w:t>
      </w:r>
      <w:r>
        <w:rPr>
          <w:rFonts w:eastAsia="汉仪中宋简" w:hint="eastAsia"/>
          <w:b w:val="0"/>
          <w:color w:val="000000"/>
          <w:sz w:val="24"/>
          <w:szCs w:val="24"/>
        </w:rPr>
        <w:t>模板创建</w:t>
      </w:r>
      <w:bookmarkEnd w:id="69"/>
      <w:bookmarkEnd w:id="70"/>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lastRenderedPageBreak/>
        <w:t>用户可以根据需要定义用于申报和管理的各类报表的模板，以方便具体报表数据的生成。</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当新创建的模板设置为“在模块显示”时，则当模板创建成功后，在门户菜单对应模块下自动增加一级功能菜单“</w:t>
      </w:r>
      <w:r>
        <w:rPr>
          <w:rFonts w:eastAsia="汉仪书宋二简" w:hint="eastAsia"/>
          <w:color w:val="000000"/>
          <w:szCs w:val="21"/>
        </w:rPr>
        <w:t>XX</w:t>
      </w:r>
      <w:r>
        <w:rPr>
          <w:rFonts w:eastAsia="汉仪书宋二简" w:hint="eastAsia"/>
          <w:color w:val="000000"/>
          <w:szCs w:val="21"/>
        </w:rPr>
        <w:t>报表”，然后在一级功能菜单“</w:t>
      </w:r>
      <w:r>
        <w:rPr>
          <w:rFonts w:eastAsia="汉仪书宋二简" w:hint="eastAsia"/>
          <w:color w:val="000000"/>
          <w:szCs w:val="21"/>
        </w:rPr>
        <w:t>XX</w:t>
      </w:r>
      <w:r>
        <w:rPr>
          <w:rFonts w:eastAsia="汉仪书宋二简" w:hint="eastAsia"/>
          <w:color w:val="000000"/>
          <w:szCs w:val="21"/>
        </w:rPr>
        <w:t>报表”下自动增加二级功能菜单“报表模板名称”。</w:t>
      </w:r>
    </w:p>
    <w:p w:rsidR="00BA4B77" w:rsidRDefault="00BA4B77" w:rsidP="00BA4B77">
      <w:pPr>
        <w:pStyle w:val="3"/>
        <w:spacing w:line="240" w:lineRule="auto"/>
        <w:ind w:left="0"/>
        <w:rPr>
          <w:rFonts w:eastAsia="汉仪中宋简"/>
          <w:b w:val="0"/>
          <w:color w:val="000000"/>
          <w:sz w:val="24"/>
          <w:szCs w:val="24"/>
        </w:rPr>
      </w:pPr>
      <w:bookmarkStart w:id="71" w:name="_Toc500412347"/>
      <w:bookmarkStart w:id="72" w:name="_Toc500921208"/>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5</w:t>
      </w:r>
      <w:r>
        <w:rPr>
          <w:rFonts w:eastAsia="汉仪中宋简" w:hint="eastAsia"/>
          <w:b w:val="0"/>
          <w:color w:val="000000"/>
          <w:sz w:val="24"/>
          <w:szCs w:val="24"/>
        </w:rPr>
        <w:t>.3.</w:t>
      </w:r>
      <w:r>
        <w:rPr>
          <w:rFonts w:eastAsia="汉仪中宋简" w:hint="eastAsia"/>
          <w:b w:val="0"/>
          <w:color w:val="000000"/>
          <w:sz w:val="24"/>
          <w:szCs w:val="24"/>
        </w:rPr>
        <w:t>公式向导</w:t>
      </w:r>
      <w:bookmarkEnd w:id="71"/>
      <w:bookmarkEnd w:id="72"/>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公式向导界面为用户提供了快速进行公式设置的通道。在公式向导界面，提供了各类函数，每类函数均给出了详细的函数格式、函数参数说明以及函数功能说明。</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日期函数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2008"/>
        <w:gridCol w:w="1045"/>
        <w:gridCol w:w="3077"/>
        <w:gridCol w:w="1134"/>
      </w:tblGrid>
      <w:tr w:rsidR="00BA4B77" w:rsidTr="00033915">
        <w:trPr>
          <w:jc w:val="center"/>
        </w:trPr>
        <w:tc>
          <w:tcPr>
            <w:tcW w:w="1070"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函数名称</w:t>
            </w:r>
          </w:p>
        </w:tc>
        <w:tc>
          <w:tcPr>
            <w:tcW w:w="2008"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函数功能</w:t>
            </w:r>
          </w:p>
        </w:tc>
        <w:tc>
          <w:tcPr>
            <w:tcW w:w="1045"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函数格式</w:t>
            </w:r>
          </w:p>
        </w:tc>
        <w:tc>
          <w:tcPr>
            <w:tcW w:w="3077"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函数说明</w:t>
            </w:r>
          </w:p>
        </w:tc>
        <w:tc>
          <w:tcPr>
            <w:tcW w:w="1134"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示例说明</w:t>
            </w:r>
          </w:p>
        </w:tc>
      </w:tr>
      <w:tr w:rsidR="00BA4B77" w:rsidTr="00033915">
        <w:trPr>
          <w:jc w:val="center"/>
        </w:trPr>
        <w:tc>
          <w:tcPr>
            <w:tcW w:w="1070"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年</w:t>
            </w:r>
          </w:p>
        </w:tc>
        <w:tc>
          <w:tcPr>
            <w:tcW w:w="2008"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取登录时间对应的自然年份。</w:t>
            </w:r>
          </w:p>
        </w:tc>
        <w:tc>
          <w:tcPr>
            <w:tcW w:w="1045"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Year</w:t>
            </w:r>
            <w:proofErr w:type="spellEnd"/>
            <w:r>
              <w:rPr>
                <w:rFonts w:eastAsia="汉仪书宋二简"/>
                <w:color w:val="000000"/>
                <w:szCs w:val="21"/>
              </w:rPr>
              <w:t>(</w:t>
            </w:r>
            <w:proofErr w:type="gramEnd"/>
            <w:r>
              <w:rPr>
                <w:rFonts w:eastAsia="汉仪书宋二简"/>
                <w:color w:val="000000"/>
                <w:szCs w:val="21"/>
              </w:rPr>
              <w:t>)</w:t>
            </w:r>
          </w:p>
        </w:tc>
        <w:tc>
          <w:tcPr>
            <w:tcW w:w="307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无参数，返回值为当前用户登录时间对应的自然年份。</w:t>
            </w:r>
          </w:p>
        </w:tc>
        <w:tc>
          <w:tcPr>
            <w:tcW w:w="1134"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Year</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70"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月</w:t>
            </w:r>
          </w:p>
        </w:tc>
        <w:tc>
          <w:tcPr>
            <w:tcW w:w="2008"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取登录时间对应的自然月份。</w:t>
            </w:r>
          </w:p>
        </w:tc>
        <w:tc>
          <w:tcPr>
            <w:tcW w:w="1045"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Month</w:t>
            </w:r>
            <w:proofErr w:type="spellEnd"/>
            <w:r>
              <w:rPr>
                <w:rFonts w:eastAsia="汉仪书宋二简"/>
                <w:color w:val="000000"/>
                <w:szCs w:val="21"/>
              </w:rPr>
              <w:t>(</w:t>
            </w:r>
            <w:proofErr w:type="gramEnd"/>
            <w:r>
              <w:rPr>
                <w:rFonts w:eastAsia="汉仪书宋二简"/>
                <w:color w:val="000000"/>
                <w:szCs w:val="21"/>
              </w:rPr>
              <w:t>)</w:t>
            </w:r>
          </w:p>
        </w:tc>
        <w:tc>
          <w:tcPr>
            <w:tcW w:w="307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无参数，返回值为当前用户登录时间对应的自然月份。</w:t>
            </w:r>
          </w:p>
        </w:tc>
        <w:tc>
          <w:tcPr>
            <w:tcW w:w="1134"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Month</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70"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周</w:t>
            </w:r>
          </w:p>
        </w:tc>
        <w:tc>
          <w:tcPr>
            <w:tcW w:w="2008"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取登录时间对应的周。</w:t>
            </w:r>
          </w:p>
        </w:tc>
        <w:tc>
          <w:tcPr>
            <w:tcW w:w="1045"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Week</w:t>
            </w:r>
            <w:proofErr w:type="spellEnd"/>
            <w:r>
              <w:rPr>
                <w:rFonts w:eastAsia="汉仪书宋二简"/>
                <w:color w:val="000000"/>
                <w:szCs w:val="21"/>
              </w:rPr>
              <w:t>(</w:t>
            </w:r>
            <w:proofErr w:type="gramEnd"/>
            <w:r>
              <w:rPr>
                <w:rFonts w:eastAsia="汉仪书宋二简"/>
                <w:color w:val="000000"/>
                <w:szCs w:val="21"/>
              </w:rPr>
              <w:t>)</w:t>
            </w:r>
          </w:p>
        </w:tc>
        <w:tc>
          <w:tcPr>
            <w:tcW w:w="307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无参数，返回值为当前用户登录时间对应的周。</w:t>
            </w:r>
          </w:p>
        </w:tc>
        <w:tc>
          <w:tcPr>
            <w:tcW w:w="1134"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Week</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70"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日</w:t>
            </w:r>
          </w:p>
        </w:tc>
        <w:tc>
          <w:tcPr>
            <w:tcW w:w="2008"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取登录时间对应的自然月份中的第几天。</w:t>
            </w:r>
          </w:p>
        </w:tc>
        <w:tc>
          <w:tcPr>
            <w:tcW w:w="1045"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Day</w:t>
            </w:r>
            <w:proofErr w:type="spellEnd"/>
            <w:r>
              <w:rPr>
                <w:rFonts w:eastAsia="汉仪书宋二简"/>
                <w:color w:val="000000"/>
                <w:szCs w:val="21"/>
              </w:rPr>
              <w:t>(</w:t>
            </w:r>
            <w:proofErr w:type="gramEnd"/>
            <w:r>
              <w:rPr>
                <w:rFonts w:eastAsia="汉仪书宋二简"/>
                <w:color w:val="000000"/>
                <w:szCs w:val="21"/>
              </w:rPr>
              <w:t>)</w:t>
            </w:r>
          </w:p>
        </w:tc>
        <w:tc>
          <w:tcPr>
            <w:tcW w:w="307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无参数，返回值为当前用户登录时间对应的自然月份中的第几天。</w:t>
            </w:r>
          </w:p>
        </w:tc>
        <w:tc>
          <w:tcPr>
            <w:tcW w:w="1134"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Day</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70"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日期</w:t>
            </w:r>
          </w:p>
        </w:tc>
        <w:tc>
          <w:tcPr>
            <w:tcW w:w="2008"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取登录日期。</w:t>
            </w:r>
          </w:p>
        </w:tc>
        <w:tc>
          <w:tcPr>
            <w:tcW w:w="1045"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t>T</w:t>
            </w:r>
            <w:r>
              <w:rPr>
                <w:rFonts w:eastAsia="汉仪书宋二简"/>
                <w:color w:val="000000"/>
                <w:szCs w:val="21"/>
              </w:rPr>
              <w:t>Date</w:t>
            </w:r>
            <w:proofErr w:type="spellEnd"/>
            <w:r>
              <w:rPr>
                <w:rFonts w:eastAsia="汉仪书宋二简"/>
                <w:color w:val="000000"/>
                <w:szCs w:val="21"/>
              </w:rPr>
              <w:t>(</w:t>
            </w:r>
            <w:proofErr w:type="gramEnd"/>
            <w:r>
              <w:rPr>
                <w:rFonts w:eastAsia="汉仪书宋二简"/>
                <w:color w:val="000000"/>
                <w:szCs w:val="21"/>
              </w:rPr>
              <w:t>)</w:t>
            </w:r>
          </w:p>
        </w:tc>
        <w:tc>
          <w:tcPr>
            <w:tcW w:w="307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无参数，返回值为当前用户登录</w:t>
            </w:r>
            <w:r>
              <w:rPr>
                <w:rFonts w:eastAsia="汉仪书宋二简" w:hint="eastAsia"/>
                <w:color w:val="000000"/>
                <w:szCs w:val="21"/>
              </w:rPr>
              <w:lastRenderedPageBreak/>
              <w:t>日期。</w:t>
            </w:r>
          </w:p>
        </w:tc>
        <w:tc>
          <w:tcPr>
            <w:tcW w:w="1134"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hint="eastAsia"/>
                <w:color w:val="000000"/>
                <w:szCs w:val="21"/>
              </w:rPr>
              <w:lastRenderedPageBreak/>
              <w:t>T</w:t>
            </w:r>
            <w:r>
              <w:rPr>
                <w:rFonts w:eastAsia="汉仪书宋二简"/>
                <w:color w:val="000000"/>
                <w:szCs w:val="21"/>
              </w:rPr>
              <w:t>Date</w:t>
            </w:r>
            <w:proofErr w:type="spellEnd"/>
            <w:r>
              <w:rPr>
                <w:rFonts w:eastAsia="汉仪书宋二简"/>
                <w:color w:val="000000"/>
                <w:szCs w:val="21"/>
              </w:rPr>
              <w:t>(</w:t>
            </w:r>
            <w:proofErr w:type="gramEnd"/>
            <w:r>
              <w:rPr>
                <w:rFonts w:eastAsia="汉仪书宋二简"/>
                <w:color w:val="000000"/>
                <w:szCs w:val="21"/>
              </w:rPr>
              <w:t>)</w:t>
            </w:r>
          </w:p>
        </w:tc>
      </w:tr>
    </w:tbl>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查询条件函数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741"/>
        <w:gridCol w:w="1593"/>
        <w:gridCol w:w="2299"/>
        <w:gridCol w:w="1593"/>
      </w:tblGrid>
      <w:tr w:rsidR="00BA4B77" w:rsidTr="00033915">
        <w:trPr>
          <w:jc w:val="center"/>
        </w:trPr>
        <w:tc>
          <w:tcPr>
            <w:tcW w:w="1084"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函数名称</w:t>
            </w:r>
          </w:p>
        </w:tc>
        <w:tc>
          <w:tcPr>
            <w:tcW w:w="1741"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函数功能</w:t>
            </w:r>
          </w:p>
        </w:tc>
        <w:tc>
          <w:tcPr>
            <w:tcW w:w="1593"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函数格式</w:t>
            </w:r>
          </w:p>
        </w:tc>
        <w:tc>
          <w:tcPr>
            <w:tcW w:w="2299"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函数说明</w:t>
            </w:r>
          </w:p>
        </w:tc>
        <w:tc>
          <w:tcPr>
            <w:tcW w:w="1593"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示例说明</w:t>
            </w:r>
          </w:p>
        </w:tc>
      </w:tr>
      <w:tr w:rsidR="00BA4B77" w:rsidTr="00033915">
        <w:trPr>
          <w:jc w:val="center"/>
        </w:trPr>
        <w:tc>
          <w:tcPr>
            <w:tcW w:w="1084"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会计年</w:t>
            </w:r>
          </w:p>
        </w:tc>
        <w:tc>
          <w:tcPr>
            <w:tcW w:w="1741"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取查询条件中的会计年。</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QueryAYear</w:t>
            </w:r>
            <w:proofErr w:type="spellEnd"/>
            <w:r>
              <w:rPr>
                <w:rFonts w:eastAsia="汉仪书宋二简"/>
                <w:color w:val="000000"/>
                <w:szCs w:val="21"/>
              </w:rPr>
              <w:t>(</w:t>
            </w:r>
            <w:proofErr w:type="gramEnd"/>
            <w:r>
              <w:rPr>
                <w:rFonts w:eastAsia="汉仪书宋二简"/>
                <w:color w:val="000000"/>
                <w:szCs w:val="21"/>
              </w:rPr>
              <w:t>)</w:t>
            </w:r>
          </w:p>
        </w:tc>
        <w:tc>
          <w:tcPr>
            <w:tcW w:w="2299"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无参数，返回值为查询窗口中录入的会计年。</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QueryAYear</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84"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会计月</w:t>
            </w:r>
          </w:p>
        </w:tc>
        <w:tc>
          <w:tcPr>
            <w:tcW w:w="1741"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取查询条件中的会计月。</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QueryAMonth</w:t>
            </w:r>
            <w:proofErr w:type="spellEnd"/>
            <w:r>
              <w:rPr>
                <w:rFonts w:eastAsia="汉仪书宋二简"/>
                <w:color w:val="000000"/>
                <w:szCs w:val="21"/>
              </w:rPr>
              <w:t>(</w:t>
            </w:r>
            <w:proofErr w:type="gramEnd"/>
            <w:r>
              <w:rPr>
                <w:rFonts w:eastAsia="汉仪书宋二简"/>
                <w:color w:val="000000"/>
                <w:szCs w:val="21"/>
              </w:rPr>
              <w:t>)</w:t>
            </w:r>
          </w:p>
        </w:tc>
        <w:tc>
          <w:tcPr>
            <w:tcW w:w="2299"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无参数，返回值为查询窗口中录入的会计月。</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QueryAMonth</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84"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单位</w:t>
            </w:r>
          </w:p>
        </w:tc>
        <w:tc>
          <w:tcPr>
            <w:tcW w:w="1741"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取查询条件中的单位。</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QueryCom</w:t>
            </w:r>
            <w:proofErr w:type="spellEnd"/>
            <w:r>
              <w:rPr>
                <w:rFonts w:eastAsia="汉仪书宋二简"/>
                <w:color w:val="000000"/>
                <w:szCs w:val="21"/>
              </w:rPr>
              <w:t>(</w:t>
            </w:r>
            <w:proofErr w:type="gramEnd"/>
            <w:r>
              <w:rPr>
                <w:rFonts w:eastAsia="汉仪书宋二简"/>
                <w:color w:val="000000"/>
                <w:szCs w:val="21"/>
              </w:rPr>
              <w:t>)</w:t>
            </w:r>
          </w:p>
        </w:tc>
        <w:tc>
          <w:tcPr>
            <w:tcW w:w="2299"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无参数，返回值为查询窗口中录入的单位。</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QueryCom</w:t>
            </w:r>
            <w:proofErr w:type="spellEnd"/>
            <w:r>
              <w:rPr>
                <w:rFonts w:eastAsia="汉仪书宋二简"/>
                <w:color w:val="000000"/>
                <w:szCs w:val="21"/>
              </w:rPr>
              <w:t>(</w:t>
            </w:r>
            <w:proofErr w:type="gramEnd"/>
            <w:r>
              <w:rPr>
                <w:rFonts w:eastAsia="汉仪书宋二简"/>
                <w:color w:val="000000"/>
                <w:szCs w:val="21"/>
              </w:rPr>
              <w:t>)</w:t>
            </w:r>
          </w:p>
        </w:tc>
      </w:tr>
      <w:tr w:rsidR="00BA4B77" w:rsidTr="00033915">
        <w:trPr>
          <w:jc w:val="center"/>
        </w:trPr>
        <w:tc>
          <w:tcPr>
            <w:tcW w:w="1084"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包含未记账凭证</w:t>
            </w:r>
          </w:p>
        </w:tc>
        <w:tc>
          <w:tcPr>
            <w:tcW w:w="1741"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取查询条件中的“包含未记账凭证”。</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QueryPosting</w:t>
            </w:r>
            <w:proofErr w:type="spellEnd"/>
            <w:r>
              <w:rPr>
                <w:rFonts w:eastAsia="汉仪书宋二简"/>
                <w:color w:val="000000"/>
                <w:szCs w:val="21"/>
              </w:rPr>
              <w:t>(</w:t>
            </w:r>
            <w:proofErr w:type="gramEnd"/>
            <w:r>
              <w:rPr>
                <w:rFonts w:eastAsia="汉仪书宋二简"/>
                <w:color w:val="000000"/>
                <w:szCs w:val="21"/>
              </w:rPr>
              <w:t>)</w:t>
            </w:r>
          </w:p>
        </w:tc>
        <w:tc>
          <w:tcPr>
            <w:tcW w:w="2299"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无参数，返回值为查询窗口中录入的“包含未记账凭证”的值，即“是”或“否”。</w:t>
            </w:r>
          </w:p>
        </w:tc>
        <w:tc>
          <w:tcPr>
            <w:tcW w:w="1593" w:type="dxa"/>
          </w:tcPr>
          <w:p w:rsidR="00BA4B77" w:rsidRDefault="00BA4B77" w:rsidP="00033915">
            <w:pPr>
              <w:widowControl w:val="0"/>
              <w:spacing w:before="0" w:line="240" w:lineRule="auto"/>
              <w:ind w:left="0"/>
              <w:rPr>
                <w:rFonts w:eastAsia="汉仪书宋二简"/>
                <w:color w:val="000000"/>
                <w:szCs w:val="21"/>
              </w:rPr>
            </w:pPr>
            <w:proofErr w:type="spellStart"/>
            <w:proofErr w:type="gramStart"/>
            <w:r>
              <w:rPr>
                <w:rFonts w:eastAsia="汉仪书宋二简"/>
                <w:color w:val="000000"/>
                <w:szCs w:val="21"/>
              </w:rPr>
              <w:t>QueryPosting</w:t>
            </w:r>
            <w:proofErr w:type="spellEnd"/>
            <w:r>
              <w:rPr>
                <w:rFonts w:eastAsia="汉仪书宋二简"/>
                <w:color w:val="000000"/>
                <w:szCs w:val="21"/>
              </w:rPr>
              <w:t>(</w:t>
            </w:r>
            <w:proofErr w:type="gramEnd"/>
            <w:r>
              <w:rPr>
                <w:rFonts w:eastAsia="汉仪书宋二简"/>
                <w:color w:val="000000"/>
                <w:szCs w:val="21"/>
              </w:rPr>
              <w:t>)</w:t>
            </w:r>
          </w:p>
        </w:tc>
      </w:tr>
    </w:tbl>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系统辅助函数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1059"/>
        <w:gridCol w:w="1196"/>
        <w:gridCol w:w="2814"/>
        <w:gridCol w:w="2686"/>
      </w:tblGrid>
      <w:tr w:rsidR="00BA4B77" w:rsidTr="00033915">
        <w:trPr>
          <w:jc w:val="center"/>
        </w:trPr>
        <w:tc>
          <w:tcPr>
            <w:tcW w:w="631"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函数名称</w:t>
            </w:r>
          </w:p>
        </w:tc>
        <w:tc>
          <w:tcPr>
            <w:tcW w:w="1059"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函数功能</w:t>
            </w:r>
          </w:p>
        </w:tc>
        <w:tc>
          <w:tcPr>
            <w:tcW w:w="1196"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函数格式</w:t>
            </w:r>
          </w:p>
        </w:tc>
        <w:tc>
          <w:tcPr>
            <w:tcW w:w="2814"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函数说明</w:t>
            </w:r>
          </w:p>
        </w:tc>
        <w:tc>
          <w:tcPr>
            <w:tcW w:w="2686"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示例说明</w:t>
            </w:r>
          </w:p>
        </w:tc>
      </w:tr>
      <w:tr w:rsidR="00BA4B77" w:rsidTr="00033915">
        <w:trPr>
          <w:jc w:val="center"/>
        </w:trPr>
        <w:tc>
          <w:tcPr>
            <w:tcW w:w="631"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模板取数</w:t>
            </w:r>
          </w:p>
        </w:tc>
        <w:tc>
          <w:tcPr>
            <w:tcW w:w="1059"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取某个模板按照取数条件查询后的某</w:t>
            </w:r>
            <w:r>
              <w:rPr>
                <w:rFonts w:eastAsia="汉仪书宋二简" w:hint="eastAsia"/>
                <w:color w:val="000000"/>
                <w:szCs w:val="21"/>
              </w:rPr>
              <w:lastRenderedPageBreak/>
              <w:t>个单元格的值。</w:t>
            </w:r>
          </w:p>
        </w:tc>
        <w:tc>
          <w:tcPr>
            <w:tcW w:w="119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Get (</w:t>
            </w:r>
            <w:r>
              <w:rPr>
                <w:rFonts w:eastAsia="汉仪书宋二简" w:hint="eastAsia"/>
                <w:color w:val="000000"/>
                <w:szCs w:val="21"/>
              </w:rPr>
              <w:t>模板编码，单元格，会计年取数条件，</w:t>
            </w:r>
            <w:r>
              <w:rPr>
                <w:rFonts w:eastAsia="汉仪书宋二简" w:hint="eastAsia"/>
                <w:color w:val="000000"/>
                <w:szCs w:val="21"/>
              </w:rPr>
              <w:lastRenderedPageBreak/>
              <w:t>会计月取数条件，单位取数条件</w:t>
            </w:r>
            <w:r>
              <w:rPr>
                <w:rFonts w:eastAsia="汉仪书宋二简" w:hint="eastAsia"/>
                <w:color w:val="000000"/>
                <w:szCs w:val="21"/>
              </w:rPr>
              <w:t>)</w:t>
            </w:r>
          </w:p>
        </w:tc>
        <w:tc>
          <w:tcPr>
            <w:tcW w:w="2814"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1</w:t>
            </w:r>
            <w:r>
              <w:rPr>
                <w:rFonts w:eastAsia="汉仪书宋二简" w:hint="eastAsia"/>
                <w:color w:val="000000"/>
                <w:szCs w:val="21"/>
              </w:rPr>
              <w:t>．参数说明：</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参数</w:t>
            </w:r>
            <w:r>
              <w:rPr>
                <w:rFonts w:eastAsia="汉仪书宋二简" w:hint="eastAsia"/>
                <w:color w:val="000000"/>
                <w:szCs w:val="21"/>
              </w:rPr>
              <w:t>1</w:t>
            </w:r>
            <w:r>
              <w:rPr>
                <w:rFonts w:eastAsia="汉仪书宋二简" w:hint="eastAsia"/>
                <w:color w:val="000000"/>
                <w:szCs w:val="21"/>
              </w:rPr>
              <w:t>——模板编码，可空，空代表当前模板；</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参数</w:t>
            </w:r>
            <w:r>
              <w:rPr>
                <w:rFonts w:eastAsia="汉仪书宋二简" w:hint="eastAsia"/>
                <w:color w:val="000000"/>
                <w:szCs w:val="21"/>
              </w:rPr>
              <w:t>2</w:t>
            </w:r>
            <w:r>
              <w:rPr>
                <w:rFonts w:eastAsia="汉仪书宋二简" w:hint="eastAsia"/>
                <w:color w:val="000000"/>
                <w:szCs w:val="21"/>
              </w:rPr>
              <w:t>——单元格，不可空；</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参数</w:t>
            </w:r>
            <w:r>
              <w:rPr>
                <w:rFonts w:eastAsia="汉仪书宋二简" w:hint="eastAsia"/>
                <w:color w:val="000000"/>
                <w:szCs w:val="21"/>
              </w:rPr>
              <w:t>3</w:t>
            </w:r>
            <w:r>
              <w:rPr>
                <w:rFonts w:eastAsia="汉仪书宋二简" w:hint="eastAsia"/>
                <w:color w:val="000000"/>
                <w:szCs w:val="21"/>
              </w:rPr>
              <w:t>——会计年取数条件，可空，空代表当前会计年；</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参数</w:t>
            </w:r>
            <w:r>
              <w:rPr>
                <w:rFonts w:eastAsia="汉仪书宋二简" w:hint="eastAsia"/>
                <w:color w:val="000000"/>
                <w:szCs w:val="21"/>
              </w:rPr>
              <w:t>4</w:t>
            </w:r>
            <w:r>
              <w:rPr>
                <w:rFonts w:eastAsia="汉仪书宋二简" w:hint="eastAsia"/>
                <w:color w:val="000000"/>
                <w:szCs w:val="21"/>
              </w:rPr>
              <w:t>——会计月取数条件，可空，空代表当前会计月；</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参数</w:t>
            </w:r>
            <w:r>
              <w:rPr>
                <w:rFonts w:eastAsia="汉仪书宋二简" w:hint="eastAsia"/>
                <w:color w:val="000000"/>
                <w:szCs w:val="21"/>
              </w:rPr>
              <w:t>5</w:t>
            </w:r>
            <w:r>
              <w:rPr>
                <w:rFonts w:eastAsia="汉仪书宋二简" w:hint="eastAsia"/>
                <w:color w:val="000000"/>
                <w:szCs w:val="21"/>
              </w:rPr>
              <w:t>——单位取数条件，可空，空代表取单位查询条件（若无单位查询条件，则取当前账套的公司名称）。</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2</w:t>
            </w:r>
            <w:r>
              <w:rPr>
                <w:rFonts w:eastAsia="汉仪书宋二简" w:hint="eastAsia"/>
                <w:color w:val="000000"/>
                <w:szCs w:val="21"/>
              </w:rPr>
              <w:t>．返回值说明：</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返回值为指定模板按照取数条件查询后的指定单元格的值。</w:t>
            </w:r>
          </w:p>
        </w:tc>
        <w:tc>
          <w:tcPr>
            <w:tcW w:w="268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示例</w:t>
            </w:r>
            <w:r>
              <w:rPr>
                <w:rFonts w:eastAsia="汉仪书宋二简" w:hint="eastAsia"/>
                <w:color w:val="000000"/>
                <w:szCs w:val="21"/>
              </w:rPr>
              <w:t>1</w:t>
            </w:r>
            <w:r>
              <w:rPr>
                <w:rFonts w:eastAsia="汉仪书宋二简" w:hint="eastAsia"/>
                <w:color w:val="000000"/>
                <w:szCs w:val="21"/>
              </w:rPr>
              <w:t>：</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Get ("001","C11","</w:t>
            </w:r>
            <w:r>
              <w:rPr>
                <w:rFonts w:eastAsia="汉仪书宋二简" w:hint="eastAsia"/>
                <w:color w:val="000000"/>
                <w:szCs w:val="21"/>
              </w:rPr>
              <w:t>年</w:t>
            </w:r>
            <w:r>
              <w:rPr>
                <w:rFonts w:eastAsia="汉仪书宋二简" w:hint="eastAsia"/>
                <w:color w:val="000000"/>
                <w:szCs w:val="21"/>
              </w:rPr>
              <w:t>+1","</w:t>
            </w:r>
            <w:r>
              <w:rPr>
                <w:rFonts w:eastAsia="汉仪书宋二简" w:hint="eastAsia"/>
                <w:color w:val="000000"/>
                <w:szCs w:val="21"/>
              </w:rPr>
              <w:t>月</w:t>
            </w:r>
            <w:r>
              <w:rPr>
                <w:rFonts w:eastAsia="汉仪书宋二简" w:hint="eastAsia"/>
                <w:color w:val="000000"/>
                <w:szCs w:val="21"/>
              </w:rPr>
              <w:t>+1","</w:t>
            </w:r>
            <w:r>
              <w:rPr>
                <w:rFonts w:eastAsia="汉仪书宋二简" w:hint="eastAsia"/>
                <w:color w:val="000000"/>
                <w:szCs w:val="21"/>
              </w:rPr>
              <w:t>徐福记食品公司</w:t>
            </w:r>
            <w:r>
              <w:rPr>
                <w:rFonts w:eastAsia="汉仪书宋二简" w:hint="eastAsia"/>
                <w:color w:val="000000"/>
                <w:szCs w:val="21"/>
              </w:rPr>
              <w:t xml:space="preserve">")  </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公式含义：模板编码为</w:t>
            </w:r>
            <w:r>
              <w:rPr>
                <w:rFonts w:eastAsia="汉仪书宋二简" w:hint="eastAsia"/>
                <w:color w:val="000000"/>
                <w:szCs w:val="21"/>
              </w:rPr>
              <w:t>001</w:t>
            </w:r>
            <w:r>
              <w:rPr>
                <w:rFonts w:eastAsia="汉仪书宋二简" w:hint="eastAsia"/>
                <w:color w:val="000000"/>
                <w:szCs w:val="21"/>
              </w:rPr>
              <w:lastRenderedPageBreak/>
              <w:t>的模板，按照会计年</w:t>
            </w:r>
            <w:r>
              <w:rPr>
                <w:rFonts w:eastAsia="汉仪书宋二简" w:hint="eastAsia"/>
                <w:color w:val="000000"/>
                <w:szCs w:val="21"/>
              </w:rPr>
              <w:t>=</w:t>
            </w:r>
            <w:r>
              <w:rPr>
                <w:rFonts w:eastAsia="汉仪书宋二简" w:hint="eastAsia"/>
                <w:color w:val="000000"/>
                <w:szCs w:val="21"/>
              </w:rPr>
              <w:t>会计年</w:t>
            </w:r>
            <w:r>
              <w:rPr>
                <w:rFonts w:eastAsia="汉仪书宋二简" w:hint="eastAsia"/>
                <w:color w:val="000000"/>
                <w:szCs w:val="21"/>
              </w:rPr>
              <w:t>+1</w:t>
            </w:r>
            <w:r>
              <w:rPr>
                <w:rFonts w:eastAsia="汉仪书宋二简" w:hint="eastAsia"/>
                <w:color w:val="000000"/>
                <w:szCs w:val="21"/>
              </w:rPr>
              <w:t>、会计月</w:t>
            </w:r>
            <w:r>
              <w:rPr>
                <w:rFonts w:eastAsia="汉仪书宋二简" w:hint="eastAsia"/>
                <w:color w:val="000000"/>
                <w:szCs w:val="21"/>
              </w:rPr>
              <w:t>=</w:t>
            </w:r>
            <w:r>
              <w:rPr>
                <w:rFonts w:eastAsia="汉仪书宋二简" w:hint="eastAsia"/>
                <w:color w:val="000000"/>
                <w:szCs w:val="21"/>
              </w:rPr>
              <w:t>会计月</w:t>
            </w:r>
            <w:r>
              <w:rPr>
                <w:rFonts w:eastAsia="汉仪书宋二简" w:hint="eastAsia"/>
                <w:color w:val="000000"/>
                <w:szCs w:val="21"/>
              </w:rPr>
              <w:t>+1</w:t>
            </w:r>
            <w:r>
              <w:rPr>
                <w:rFonts w:eastAsia="汉仪书宋二简" w:hint="eastAsia"/>
                <w:color w:val="000000"/>
                <w:szCs w:val="21"/>
              </w:rPr>
              <w:t>、单位</w:t>
            </w:r>
            <w:r>
              <w:rPr>
                <w:rFonts w:eastAsia="汉仪书宋二简" w:hint="eastAsia"/>
                <w:color w:val="000000"/>
                <w:szCs w:val="21"/>
              </w:rPr>
              <w:t>=</w:t>
            </w:r>
            <w:r>
              <w:rPr>
                <w:rFonts w:eastAsia="汉仪书宋二简" w:hint="eastAsia"/>
                <w:color w:val="000000"/>
                <w:szCs w:val="21"/>
              </w:rPr>
              <w:t>徐福记食品公司查询出对应的报表，取</w:t>
            </w:r>
            <w:r>
              <w:rPr>
                <w:rFonts w:eastAsia="汉仪书宋二简" w:hint="eastAsia"/>
                <w:color w:val="000000"/>
                <w:szCs w:val="21"/>
              </w:rPr>
              <w:t>C11</w:t>
            </w:r>
            <w:r>
              <w:rPr>
                <w:rFonts w:eastAsia="汉仪书宋二简" w:hint="eastAsia"/>
                <w:color w:val="000000"/>
                <w:szCs w:val="21"/>
              </w:rPr>
              <w:t>单元格的值。示例</w:t>
            </w:r>
            <w:r>
              <w:rPr>
                <w:rFonts w:eastAsia="汉仪书宋二简" w:hint="eastAsia"/>
                <w:color w:val="000000"/>
                <w:szCs w:val="21"/>
              </w:rPr>
              <w:t>2</w:t>
            </w:r>
            <w:r>
              <w:rPr>
                <w:rFonts w:eastAsia="汉仪书宋二简" w:hint="eastAsia"/>
                <w:color w:val="000000"/>
                <w:szCs w:val="21"/>
              </w:rPr>
              <w:t>：</w:t>
            </w:r>
          </w:p>
          <w:p w:rsidR="00BA4B77" w:rsidRDefault="00BA4B77" w:rsidP="00033915">
            <w:pPr>
              <w:widowControl w:val="0"/>
              <w:spacing w:before="0" w:line="240" w:lineRule="auto"/>
              <w:ind w:left="0"/>
              <w:rPr>
                <w:rFonts w:eastAsia="汉仪书宋二简"/>
                <w:color w:val="000000"/>
                <w:szCs w:val="21"/>
              </w:rPr>
            </w:pPr>
            <w:r>
              <w:rPr>
                <w:rFonts w:eastAsia="汉仪书宋二简"/>
                <w:color w:val="000000"/>
                <w:szCs w:val="21"/>
              </w:rPr>
              <w:t xml:space="preserve">Get ("","C11","","","")  </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公式含义：当前模板，取当前会计年、当前会计月、单位查询条件（若无单位查询条件，则取当前账套的公司）对应的报表的</w:t>
            </w:r>
            <w:r>
              <w:rPr>
                <w:rFonts w:eastAsia="汉仪书宋二简" w:hint="eastAsia"/>
                <w:color w:val="000000"/>
                <w:szCs w:val="21"/>
              </w:rPr>
              <w:t>C11</w:t>
            </w:r>
            <w:r>
              <w:rPr>
                <w:rFonts w:eastAsia="汉仪书宋二简" w:hint="eastAsia"/>
                <w:color w:val="000000"/>
                <w:szCs w:val="21"/>
              </w:rPr>
              <w:t>单元格的值。</w:t>
            </w:r>
          </w:p>
        </w:tc>
      </w:tr>
      <w:tr w:rsidR="00BA4B77" w:rsidTr="00033915">
        <w:trPr>
          <w:jc w:val="center"/>
        </w:trPr>
        <w:tc>
          <w:tcPr>
            <w:tcW w:w="631"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报表取数</w:t>
            </w:r>
          </w:p>
        </w:tc>
        <w:tc>
          <w:tcPr>
            <w:tcW w:w="1059"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取某张报表的某个单元格的值。</w:t>
            </w:r>
          </w:p>
        </w:tc>
        <w:tc>
          <w:tcPr>
            <w:tcW w:w="1196" w:type="dxa"/>
          </w:tcPr>
          <w:p w:rsidR="00BA4B77" w:rsidRDefault="00BA4B77" w:rsidP="00033915">
            <w:pPr>
              <w:widowControl w:val="0"/>
              <w:spacing w:before="0" w:line="240" w:lineRule="auto"/>
              <w:ind w:left="0"/>
              <w:rPr>
                <w:rFonts w:eastAsia="汉仪书宋二简"/>
                <w:color w:val="000000"/>
                <w:szCs w:val="21"/>
              </w:rPr>
            </w:pPr>
            <w:proofErr w:type="spellStart"/>
            <w:r>
              <w:rPr>
                <w:rFonts w:eastAsia="汉仪书宋二简" w:hint="eastAsia"/>
                <w:color w:val="000000"/>
                <w:szCs w:val="21"/>
              </w:rPr>
              <w:t>GetData</w:t>
            </w:r>
            <w:proofErr w:type="spellEnd"/>
            <w:r>
              <w:rPr>
                <w:rFonts w:eastAsia="汉仪书宋二简" w:hint="eastAsia"/>
                <w:color w:val="000000"/>
                <w:szCs w:val="21"/>
              </w:rPr>
              <w:t>(</w:t>
            </w:r>
            <w:r>
              <w:rPr>
                <w:rFonts w:eastAsia="汉仪书宋二简" w:hint="eastAsia"/>
                <w:color w:val="000000"/>
                <w:szCs w:val="21"/>
              </w:rPr>
              <w:t>报表编码，单元格</w:t>
            </w:r>
            <w:r>
              <w:rPr>
                <w:rFonts w:eastAsia="汉仪书宋二简" w:hint="eastAsia"/>
                <w:color w:val="000000"/>
                <w:szCs w:val="21"/>
              </w:rPr>
              <w:t>)</w:t>
            </w:r>
          </w:p>
        </w:tc>
        <w:tc>
          <w:tcPr>
            <w:tcW w:w="2814"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1</w:t>
            </w:r>
            <w:r>
              <w:rPr>
                <w:rFonts w:eastAsia="汉仪书宋二简" w:hint="eastAsia"/>
                <w:color w:val="000000"/>
                <w:szCs w:val="21"/>
              </w:rPr>
              <w:t>．参数说明：</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参数</w:t>
            </w:r>
            <w:r>
              <w:rPr>
                <w:rFonts w:eastAsia="汉仪书宋二简" w:hint="eastAsia"/>
                <w:color w:val="000000"/>
                <w:szCs w:val="21"/>
              </w:rPr>
              <w:t>1</w:t>
            </w:r>
            <w:r>
              <w:rPr>
                <w:rFonts w:eastAsia="汉仪书宋二简" w:hint="eastAsia"/>
                <w:color w:val="000000"/>
                <w:szCs w:val="21"/>
              </w:rPr>
              <w:t>——报表编码，不可空；</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参数</w:t>
            </w:r>
            <w:r>
              <w:rPr>
                <w:rFonts w:eastAsia="汉仪书宋二简" w:hint="eastAsia"/>
                <w:color w:val="000000"/>
                <w:szCs w:val="21"/>
              </w:rPr>
              <w:t>2</w:t>
            </w:r>
            <w:r>
              <w:rPr>
                <w:rFonts w:eastAsia="汉仪书宋二简" w:hint="eastAsia"/>
                <w:color w:val="000000"/>
                <w:szCs w:val="21"/>
              </w:rPr>
              <w:t>——单元格，不可空。</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2</w:t>
            </w:r>
            <w:r>
              <w:rPr>
                <w:rFonts w:eastAsia="汉仪书宋二简" w:hint="eastAsia"/>
                <w:color w:val="000000"/>
                <w:szCs w:val="21"/>
              </w:rPr>
              <w:t>．返回值说明：</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返回值为指定报表的指定单元格的值。</w:t>
            </w:r>
          </w:p>
        </w:tc>
        <w:tc>
          <w:tcPr>
            <w:tcW w:w="2686" w:type="dxa"/>
          </w:tcPr>
          <w:p w:rsidR="00BA4B77" w:rsidRDefault="00BA4B77" w:rsidP="00033915">
            <w:pPr>
              <w:widowControl w:val="0"/>
              <w:spacing w:before="0" w:line="240" w:lineRule="auto"/>
              <w:ind w:left="0"/>
              <w:rPr>
                <w:rFonts w:eastAsia="汉仪书宋二简"/>
                <w:color w:val="000000"/>
                <w:szCs w:val="21"/>
              </w:rPr>
            </w:pPr>
            <w:proofErr w:type="spellStart"/>
            <w:r>
              <w:rPr>
                <w:rFonts w:eastAsia="汉仪书宋二简" w:hint="eastAsia"/>
                <w:color w:val="000000"/>
                <w:szCs w:val="21"/>
              </w:rPr>
              <w:t>GetData</w:t>
            </w:r>
            <w:proofErr w:type="spellEnd"/>
            <w:r>
              <w:rPr>
                <w:rFonts w:eastAsia="汉仪书宋二简" w:hint="eastAsia"/>
                <w:color w:val="000000"/>
                <w:szCs w:val="21"/>
              </w:rPr>
              <w:t xml:space="preserve"> ("001","C11")</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公式含义：报表编码为</w:t>
            </w:r>
            <w:r>
              <w:rPr>
                <w:rFonts w:eastAsia="汉仪书宋二简" w:hint="eastAsia"/>
                <w:color w:val="000000"/>
                <w:szCs w:val="21"/>
              </w:rPr>
              <w:t>001</w:t>
            </w:r>
            <w:r>
              <w:rPr>
                <w:rFonts w:eastAsia="汉仪书宋二简" w:hint="eastAsia"/>
                <w:color w:val="000000"/>
                <w:szCs w:val="21"/>
              </w:rPr>
              <w:t>的报表，取</w:t>
            </w:r>
            <w:r>
              <w:rPr>
                <w:rFonts w:eastAsia="汉仪书宋二简" w:hint="eastAsia"/>
                <w:color w:val="000000"/>
                <w:szCs w:val="21"/>
              </w:rPr>
              <w:t>C11</w:t>
            </w:r>
            <w:r>
              <w:rPr>
                <w:rFonts w:eastAsia="汉仪书宋二简" w:hint="eastAsia"/>
                <w:color w:val="000000"/>
                <w:szCs w:val="21"/>
              </w:rPr>
              <w:t>单元格的值。</w:t>
            </w:r>
          </w:p>
        </w:tc>
      </w:tr>
    </w:tbl>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运算符说明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226"/>
      </w:tblGrid>
      <w:tr w:rsidR="00BA4B77" w:rsidTr="00033915">
        <w:trPr>
          <w:jc w:val="center"/>
        </w:trPr>
        <w:tc>
          <w:tcPr>
            <w:tcW w:w="1447"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运算符名称</w:t>
            </w:r>
          </w:p>
        </w:tc>
        <w:tc>
          <w:tcPr>
            <w:tcW w:w="5226"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说明</w:t>
            </w:r>
          </w:p>
        </w:tc>
      </w:tr>
      <w:tr w:rsidR="00BA4B77" w:rsidTr="00033915">
        <w:trPr>
          <w:jc w:val="center"/>
        </w:trPr>
        <w:tc>
          <w:tcPr>
            <w:tcW w:w="144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w:t>
            </w:r>
          </w:p>
        </w:tc>
        <w:tc>
          <w:tcPr>
            <w:tcW w:w="522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加法运算。支持单元格相加、数值相加、公式相加。</w:t>
            </w:r>
          </w:p>
        </w:tc>
      </w:tr>
      <w:tr w:rsidR="00BA4B77" w:rsidTr="00033915">
        <w:trPr>
          <w:jc w:val="center"/>
        </w:trPr>
        <w:tc>
          <w:tcPr>
            <w:tcW w:w="144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w:t>
            </w:r>
          </w:p>
        </w:tc>
        <w:tc>
          <w:tcPr>
            <w:tcW w:w="522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减法运算。支持单元格相减、数值相减、公式相减。</w:t>
            </w:r>
          </w:p>
        </w:tc>
      </w:tr>
      <w:tr w:rsidR="00BA4B77" w:rsidTr="00033915">
        <w:trPr>
          <w:jc w:val="center"/>
        </w:trPr>
        <w:tc>
          <w:tcPr>
            <w:tcW w:w="144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w:t>
            </w:r>
          </w:p>
        </w:tc>
        <w:tc>
          <w:tcPr>
            <w:tcW w:w="522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乘法运算。支持单元格相乘、数值相乘、公式相乘。</w:t>
            </w:r>
          </w:p>
        </w:tc>
      </w:tr>
      <w:tr w:rsidR="00BA4B77" w:rsidTr="00033915">
        <w:trPr>
          <w:jc w:val="center"/>
        </w:trPr>
        <w:tc>
          <w:tcPr>
            <w:tcW w:w="144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w:t>
            </w:r>
          </w:p>
        </w:tc>
        <w:tc>
          <w:tcPr>
            <w:tcW w:w="522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减法运算。支持单元格相除、数值相除、公式相除。</w:t>
            </w:r>
          </w:p>
        </w:tc>
      </w:tr>
      <w:tr w:rsidR="00BA4B77" w:rsidTr="00033915">
        <w:trPr>
          <w:jc w:val="center"/>
        </w:trPr>
        <w:tc>
          <w:tcPr>
            <w:tcW w:w="1447"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w:t>
            </w:r>
          </w:p>
        </w:tc>
        <w:tc>
          <w:tcPr>
            <w:tcW w:w="5226" w:type="dxa"/>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括弧优先运算。</w:t>
            </w:r>
          </w:p>
        </w:tc>
      </w:tr>
    </w:tbl>
    <w:p w:rsidR="00BA4B77" w:rsidRDefault="00BA4B77" w:rsidP="00BA4B77">
      <w:pPr>
        <w:pStyle w:val="3"/>
        <w:spacing w:line="240" w:lineRule="auto"/>
        <w:ind w:left="0"/>
        <w:rPr>
          <w:rFonts w:eastAsia="汉仪中宋简"/>
          <w:b w:val="0"/>
          <w:color w:val="000000"/>
          <w:sz w:val="24"/>
          <w:szCs w:val="24"/>
        </w:rPr>
      </w:pPr>
      <w:bookmarkStart w:id="73" w:name="_Toc500412348"/>
      <w:bookmarkStart w:id="74" w:name="_Toc500921209"/>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5</w:t>
      </w:r>
      <w:r>
        <w:rPr>
          <w:rFonts w:eastAsia="汉仪中宋简" w:hint="eastAsia"/>
          <w:b w:val="0"/>
          <w:color w:val="000000"/>
          <w:sz w:val="24"/>
          <w:szCs w:val="24"/>
        </w:rPr>
        <w:t>.4.</w:t>
      </w:r>
      <w:r>
        <w:rPr>
          <w:rFonts w:eastAsia="汉仪中宋简" w:hint="eastAsia"/>
          <w:b w:val="0"/>
          <w:color w:val="000000"/>
          <w:sz w:val="24"/>
          <w:szCs w:val="24"/>
        </w:rPr>
        <w:t>报表审核</w:t>
      </w:r>
      <w:bookmarkEnd w:id="73"/>
      <w:bookmarkEnd w:id="74"/>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在经常使用的各类财经报表中，每个数据都有明确的经济含义，并且各个数据之间一般都有一定的勾稽关系。例如：在一个报表中，小计等于各分项之和，而合计又等于各个小计之和等。模板中支持用户设置审核公式，通过审核公式来检查报表内的勾稽关系是否正确，以确保报表数据的准确性。</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当模板中设置了审核公式时，在对应的报表中可以使用审核功能来检查报表内的勾稽关系是否正确。系统将按照模板中设置的审核公式进行审核，若存在审核失败的情况，将给出具体的出错提示。</w:t>
      </w:r>
    </w:p>
    <w:p w:rsidR="00BA4B77" w:rsidRDefault="00BA4B77" w:rsidP="00BA4B77">
      <w:pPr>
        <w:pStyle w:val="3"/>
        <w:spacing w:line="240" w:lineRule="auto"/>
        <w:ind w:left="0"/>
        <w:rPr>
          <w:rFonts w:eastAsia="汉仪中宋简"/>
          <w:b w:val="0"/>
          <w:color w:val="000000"/>
          <w:sz w:val="24"/>
          <w:szCs w:val="24"/>
        </w:rPr>
      </w:pPr>
      <w:bookmarkStart w:id="75" w:name="_Toc500412349"/>
      <w:bookmarkStart w:id="76" w:name="_Toc500921210"/>
      <w:r>
        <w:rPr>
          <w:rFonts w:eastAsia="汉仪中宋简"/>
          <w:b w:val="0"/>
          <w:color w:val="000000"/>
          <w:sz w:val="24"/>
          <w:szCs w:val="24"/>
        </w:rPr>
        <w:t>1</w:t>
      </w:r>
      <w:r>
        <w:rPr>
          <w:rFonts w:eastAsia="汉仪中宋简" w:hint="eastAsia"/>
          <w:b w:val="0"/>
          <w:color w:val="000000"/>
          <w:sz w:val="24"/>
          <w:szCs w:val="24"/>
        </w:rPr>
        <w:t>.</w:t>
      </w:r>
      <w:r>
        <w:rPr>
          <w:rFonts w:eastAsia="汉仪中宋简"/>
          <w:b w:val="0"/>
          <w:color w:val="000000"/>
          <w:sz w:val="24"/>
          <w:szCs w:val="24"/>
        </w:rPr>
        <w:t>5</w:t>
      </w:r>
      <w:r>
        <w:rPr>
          <w:rFonts w:eastAsia="汉仪中宋简" w:hint="eastAsia"/>
          <w:b w:val="0"/>
          <w:color w:val="000000"/>
          <w:sz w:val="24"/>
          <w:szCs w:val="24"/>
        </w:rPr>
        <w:t>.5.</w:t>
      </w:r>
      <w:r>
        <w:rPr>
          <w:rFonts w:eastAsia="汉仪中宋简" w:hint="eastAsia"/>
          <w:b w:val="0"/>
          <w:color w:val="000000"/>
          <w:sz w:val="24"/>
          <w:szCs w:val="24"/>
        </w:rPr>
        <w:t>报表查询</w:t>
      </w:r>
      <w:bookmarkEnd w:id="75"/>
      <w:bookmarkEnd w:id="76"/>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在查询窗口中，用户可以进行查询条件值的录入。用户录入的查询条件值将参与后续的数据计算以及报表数据的查询。</w:t>
      </w:r>
    </w:p>
    <w:p w:rsidR="00BA4B77" w:rsidRDefault="00BA4B77" w:rsidP="00BA4B77">
      <w:pPr>
        <w:spacing w:before="0" w:line="240" w:lineRule="auto"/>
        <w:ind w:left="0" w:firstLineChars="200" w:firstLine="420"/>
        <w:rPr>
          <w:rFonts w:eastAsia="汉仪书宋二简"/>
          <w:color w:val="000000"/>
          <w:szCs w:val="21"/>
        </w:rPr>
      </w:pPr>
      <w:r>
        <w:rPr>
          <w:rFonts w:eastAsia="汉仪书宋二简" w:hint="eastAsia"/>
          <w:color w:val="000000"/>
          <w:szCs w:val="21"/>
        </w:rPr>
        <w:t>在模板中，为用户提供了设置查询条件的功能。本系统为用户提供了</w:t>
      </w:r>
      <w:r>
        <w:rPr>
          <w:rFonts w:eastAsia="汉仪书宋二简" w:hint="eastAsia"/>
          <w:color w:val="000000"/>
          <w:szCs w:val="21"/>
        </w:rPr>
        <w:t>4</w:t>
      </w:r>
      <w:r>
        <w:rPr>
          <w:rFonts w:eastAsia="汉仪书宋二简" w:hint="eastAsia"/>
          <w:color w:val="000000"/>
          <w:szCs w:val="21"/>
        </w:rPr>
        <w:t>个可供选择的查询条件：会计年、会计月、单位、包含未记账凭证，用户在每个模板中可以分别设置具体使用哪些查询条件。</w:t>
      </w:r>
    </w:p>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生成报表数据的查询条件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6066"/>
      </w:tblGrid>
      <w:tr w:rsidR="00BA4B77" w:rsidTr="00033915">
        <w:trPr>
          <w:jc w:val="center"/>
        </w:trPr>
        <w:tc>
          <w:tcPr>
            <w:tcW w:w="1863"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查询条件</w:t>
            </w:r>
          </w:p>
        </w:tc>
        <w:tc>
          <w:tcPr>
            <w:tcW w:w="6066" w:type="dxa"/>
          </w:tcPr>
          <w:p w:rsidR="00BA4B77" w:rsidRDefault="00BA4B77" w:rsidP="00033915">
            <w:pPr>
              <w:widowControl w:val="0"/>
              <w:spacing w:before="0" w:line="240" w:lineRule="auto"/>
              <w:ind w:left="0"/>
              <w:jc w:val="center"/>
              <w:rPr>
                <w:rFonts w:eastAsia="汉仪书宋二简"/>
                <w:b/>
                <w:color w:val="000000"/>
                <w:szCs w:val="21"/>
              </w:rPr>
            </w:pPr>
            <w:r>
              <w:rPr>
                <w:rFonts w:eastAsia="汉仪书宋二简" w:hint="eastAsia"/>
                <w:b/>
                <w:color w:val="000000"/>
                <w:szCs w:val="21"/>
              </w:rPr>
              <w:t>说明</w:t>
            </w:r>
          </w:p>
        </w:tc>
      </w:tr>
      <w:tr w:rsidR="00BA4B77" w:rsidTr="00033915">
        <w:trPr>
          <w:jc w:val="center"/>
        </w:trPr>
        <w:tc>
          <w:tcPr>
            <w:tcW w:w="1863"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会计年</w:t>
            </w:r>
          </w:p>
        </w:tc>
        <w:tc>
          <w:tcPr>
            <w:tcW w:w="6066"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当前账套的会计年度，用户可以进行下拉选择。</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默认值为当前登录日期所在的会计年度。</w:t>
            </w:r>
          </w:p>
        </w:tc>
      </w:tr>
      <w:tr w:rsidR="00BA4B77" w:rsidTr="00033915">
        <w:trPr>
          <w:jc w:val="center"/>
        </w:trPr>
        <w:tc>
          <w:tcPr>
            <w:tcW w:w="1863"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lastRenderedPageBreak/>
              <w:t>会计月</w:t>
            </w:r>
          </w:p>
        </w:tc>
        <w:tc>
          <w:tcPr>
            <w:tcW w:w="6066"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当前账套的会计年度对应的会计月，用户可以进行下拉选择。</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默认值为当前登录日期所在的会计月。</w:t>
            </w:r>
          </w:p>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 w:val="20"/>
              </w:rPr>
              <w:t>增</w:t>
            </w:r>
            <w:r>
              <w:rPr>
                <w:rFonts w:eastAsia="汉仪书宋二简"/>
                <w:color w:val="000000"/>
                <w:sz w:val="20"/>
              </w:rPr>
              <w:t>加</w:t>
            </w:r>
            <w:r>
              <w:rPr>
                <w:rFonts w:eastAsia="汉仪书宋二简" w:hint="eastAsia"/>
                <w:color w:val="000000"/>
                <w:sz w:val="20"/>
              </w:rPr>
              <w:t>一</w:t>
            </w:r>
            <w:r>
              <w:rPr>
                <w:rFonts w:eastAsia="汉仪书宋二简"/>
                <w:color w:val="000000"/>
                <w:sz w:val="20"/>
              </w:rPr>
              <w:t>季度、</w:t>
            </w:r>
            <w:r>
              <w:rPr>
                <w:rFonts w:eastAsia="汉仪书宋二简" w:hint="eastAsia"/>
                <w:color w:val="000000"/>
                <w:sz w:val="20"/>
              </w:rPr>
              <w:t>二</w:t>
            </w:r>
            <w:r>
              <w:rPr>
                <w:rFonts w:eastAsia="汉仪书宋二简"/>
                <w:color w:val="000000"/>
                <w:sz w:val="20"/>
              </w:rPr>
              <w:t>季度、三季度、四季度</w:t>
            </w:r>
            <w:r>
              <w:rPr>
                <w:rFonts w:eastAsia="汉仪书宋二简" w:hint="eastAsia"/>
                <w:color w:val="000000"/>
                <w:sz w:val="20"/>
              </w:rPr>
              <w:t>取</w:t>
            </w:r>
            <w:r>
              <w:rPr>
                <w:rFonts w:eastAsia="汉仪书宋二简"/>
                <w:color w:val="000000"/>
                <w:sz w:val="20"/>
              </w:rPr>
              <w:t>值，用于</w:t>
            </w:r>
            <w:r>
              <w:rPr>
                <w:rFonts w:eastAsia="汉仪书宋二简" w:hint="eastAsia"/>
                <w:color w:val="000000"/>
                <w:sz w:val="20"/>
              </w:rPr>
              <w:t>出</w:t>
            </w:r>
            <w:r>
              <w:rPr>
                <w:rFonts w:eastAsia="汉仪书宋二简"/>
                <w:color w:val="000000"/>
                <w:sz w:val="20"/>
              </w:rPr>
              <w:t>具季</w:t>
            </w:r>
            <w:r>
              <w:rPr>
                <w:rFonts w:eastAsia="汉仪书宋二简" w:hint="eastAsia"/>
                <w:color w:val="000000"/>
                <w:sz w:val="20"/>
              </w:rPr>
              <w:t>报。</w:t>
            </w:r>
          </w:p>
        </w:tc>
      </w:tr>
      <w:tr w:rsidR="00BA4B77" w:rsidTr="00033915">
        <w:trPr>
          <w:jc w:val="center"/>
        </w:trPr>
        <w:tc>
          <w:tcPr>
            <w:tcW w:w="1863"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单位</w:t>
            </w:r>
          </w:p>
        </w:tc>
        <w:tc>
          <w:tcPr>
            <w:tcW w:w="6066"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默认值为当前账套的公司名称，用户可以修改。</w:t>
            </w:r>
          </w:p>
        </w:tc>
      </w:tr>
      <w:tr w:rsidR="00BA4B77" w:rsidTr="00033915">
        <w:trPr>
          <w:jc w:val="center"/>
        </w:trPr>
        <w:tc>
          <w:tcPr>
            <w:tcW w:w="1863"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包含未记账凭证</w:t>
            </w:r>
          </w:p>
        </w:tc>
        <w:tc>
          <w:tcPr>
            <w:tcW w:w="6066" w:type="dxa"/>
            <w:vAlign w:val="center"/>
          </w:tcPr>
          <w:p w:rsidR="00BA4B77" w:rsidRDefault="00BA4B77" w:rsidP="00033915">
            <w:pPr>
              <w:widowControl w:val="0"/>
              <w:spacing w:before="0" w:line="240" w:lineRule="auto"/>
              <w:ind w:left="0"/>
              <w:rPr>
                <w:rFonts w:eastAsia="汉仪书宋二简"/>
                <w:color w:val="000000"/>
                <w:szCs w:val="21"/>
              </w:rPr>
            </w:pPr>
            <w:r>
              <w:rPr>
                <w:rFonts w:eastAsia="汉仪书宋二简" w:hint="eastAsia"/>
                <w:color w:val="000000"/>
                <w:szCs w:val="21"/>
              </w:rPr>
              <w:t>用户可以进行下拉选择：是、否，默认值为“否”。</w:t>
            </w:r>
          </w:p>
        </w:tc>
      </w:tr>
    </w:tbl>
    <w:p w:rsidR="00BA4B77" w:rsidRDefault="00BA4B77" w:rsidP="00BA4B77">
      <w:pPr>
        <w:spacing w:before="0" w:line="240" w:lineRule="auto"/>
        <w:ind w:left="0"/>
        <w:rPr>
          <w:rFonts w:eastAsia="汉仪书宋二简"/>
          <w:b/>
          <w:color w:val="000000"/>
          <w:szCs w:val="21"/>
        </w:rPr>
      </w:pPr>
      <w:r>
        <w:rPr>
          <w:rFonts w:eastAsia="汉仪书宋二简" w:hint="eastAsia"/>
          <w:b/>
          <w:color w:val="000000"/>
          <w:szCs w:val="21"/>
        </w:rPr>
        <w:t>查找历史数据的查询条件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6066"/>
      </w:tblGrid>
      <w:tr w:rsidR="00BA4B77" w:rsidTr="00033915">
        <w:trPr>
          <w:jc w:val="center"/>
        </w:trPr>
        <w:tc>
          <w:tcPr>
            <w:tcW w:w="1863" w:type="dxa"/>
          </w:tcPr>
          <w:p w:rsidR="00BA4B77" w:rsidRDefault="00BA4B77" w:rsidP="00033915">
            <w:pPr>
              <w:widowControl w:val="0"/>
              <w:spacing w:before="0" w:line="228" w:lineRule="auto"/>
              <w:ind w:left="0"/>
              <w:jc w:val="center"/>
              <w:rPr>
                <w:rFonts w:eastAsia="汉仪书宋二简"/>
                <w:b/>
                <w:color w:val="000000"/>
                <w:szCs w:val="21"/>
              </w:rPr>
            </w:pPr>
            <w:r>
              <w:rPr>
                <w:rFonts w:eastAsia="汉仪书宋二简" w:hint="eastAsia"/>
                <w:b/>
                <w:color w:val="000000"/>
                <w:szCs w:val="21"/>
              </w:rPr>
              <w:t>查询项</w:t>
            </w:r>
          </w:p>
        </w:tc>
        <w:tc>
          <w:tcPr>
            <w:tcW w:w="6066" w:type="dxa"/>
          </w:tcPr>
          <w:p w:rsidR="00BA4B77" w:rsidRDefault="00BA4B77" w:rsidP="00033915">
            <w:pPr>
              <w:widowControl w:val="0"/>
              <w:spacing w:before="0" w:line="228" w:lineRule="auto"/>
              <w:ind w:left="0"/>
              <w:jc w:val="center"/>
              <w:rPr>
                <w:rFonts w:eastAsia="汉仪书宋二简"/>
                <w:b/>
                <w:color w:val="000000"/>
                <w:szCs w:val="21"/>
              </w:rPr>
            </w:pPr>
            <w:r>
              <w:rPr>
                <w:rFonts w:eastAsia="汉仪书宋二简" w:hint="eastAsia"/>
                <w:b/>
                <w:color w:val="000000"/>
                <w:szCs w:val="21"/>
              </w:rPr>
              <w:t>说明</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报表名称</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报表的名称。</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固定查询条件，必显示。</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编制日期</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报表的创建日期。</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默认值为当前登录日期。</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固定查询条件，必显示。</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制表人</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报表的创建人。</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默认值为当前登录用户。</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固定查询条件，必显示。</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会计年</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当前账套的会计年度，用户可以进行下拉选择。</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默认值为当前登录日期所在的会计年度。</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会计月</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当前账套的会计年度对应的会计月，用户可以进行下拉选择。</w:t>
            </w:r>
          </w:p>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默认值为当前登录日期所在的会计月。</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单位</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默认值为当前账套的公司名称，用户可以修改。</w:t>
            </w:r>
          </w:p>
        </w:tc>
      </w:tr>
      <w:tr w:rsidR="00BA4B77" w:rsidTr="00033915">
        <w:trPr>
          <w:jc w:val="center"/>
        </w:trPr>
        <w:tc>
          <w:tcPr>
            <w:tcW w:w="1863"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包含未记账凭证</w:t>
            </w:r>
          </w:p>
        </w:tc>
        <w:tc>
          <w:tcPr>
            <w:tcW w:w="6066" w:type="dxa"/>
            <w:vAlign w:val="center"/>
          </w:tcPr>
          <w:p w:rsidR="00BA4B77" w:rsidRDefault="00BA4B77" w:rsidP="00033915">
            <w:pPr>
              <w:widowControl w:val="0"/>
              <w:spacing w:before="0" w:line="228" w:lineRule="auto"/>
              <w:ind w:left="0"/>
              <w:rPr>
                <w:rFonts w:eastAsia="汉仪书宋二简"/>
                <w:color w:val="000000"/>
                <w:szCs w:val="21"/>
              </w:rPr>
            </w:pPr>
            <w:r>
              <w:rPr>
                <w:rFonts w:eastAsia="汉仪书宋二简" w:hint="eastAsia"/>
                <w:color w:val="000000"/>
                <w:szCs w:val="21"/>
              </w:rPr>
              <w:t>用户可以进行下拉选择：是、否，默认值为“否”。</w:t>
            </w:r>
          </w:p>
        </w:tc>
      </w:tr>
    </w:tbl>
    <w:p w:rsidR="00BA4B77" w:rsidRDefault="00BA4B77" w:rsidP="00BA4B77">
      <w:pPr>
        <w:spacing w:before="0" w:line="240" w:lineRule="auto"/>
        <w:ind w:left="0" w:firstLineChars="200" w:firstLine="420"/>
        <w:rPr>
          <w:rFonts w:eastAsia="汉仪书宋二简"/>
          <w:color w:val="000000"/>
          <w:szCs w:val="21"/>
        </w:rPr>
      </w:pPr>
    </w:p>
    <w:p w:rsidR="00A24C7F" w:rsidRPr="00BA4B77" w:rsidRDefault="00A24C7F"/>
    <w:sectPr w:rsidR="00A24C7F" w:rsidRPr="00BA4B77" w:rsidSect="00CC182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汉仪书宋二简">
    <w:altName w:val="Arial Unicode MS"/>
    <w:panose1 w:val="020B0604020202020204"/>
    <w:charset w:val="86"/>
    <w:family w:val="modern"/>
    <w:pitch w:val="fixed"/>
    <w:sig w:usb0="00000000" w:usb1="080E0800" w:usb2="00000012" w:usb3="00000000" w:csb0="00040000" w:csb1="00000000"/>
  </w:font>
  <w:font w:name="文鼎中隶简">
    <w:altName w:val="Arial Unicode MS"/>
    <w:panose1 w:val="020B0604020202020204"/>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文鼎细圆简">
    <w:altName w:val="Arial Unicode MS"/>
    <w:panose1 w:val="020B0604020202020204"/>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汉仪中黑简">
    <w:altName w:val="Arial Unicode MS"/>
    <w:panose1 w:val="020B0604020202020204"/>
    <w:charset w:val="86"/>
    <w:family w:val="modern"/>
    <w:pitch w:val="fixed"/>
    <w:sig w:usb0="00000000" w:usb1="080E0800" w:usb2="00000012" w:usb3="00000000" w:csb0="00040000" w:csb1="00000000"/>
  </w:font>
  <w:font w:name="汉仪中宋简">
    <w:altName w:val="Arial Unicode MS"/>
    <w:panose1 w:val="020B0604020202020204"/>
    <w:charset w:val="86"/>
    <w:family w:val="modern"/>
    <w:pitch w:val="fixed"/>
    <w:sig w:usb0="00000000" w:usb1="080E0800" w:usb2="00000012" w:usb3="00000000" w:csb0="0004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4E9"/>
    <w:multiLevelType w:val="multilevel"/>
    <w:tmpl w:val="00D514E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2175211"/>
    <w:multiLevelType w:val="multilevel"/>
    <w:tmpl w:val="021752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39E7D7E"/>
    <w:multiLevelType w:val="multilevel"/>
    <w:tmpl w:val="039E7D7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E225297"/>
    <w:multiLevelType w:val="multilevel"/>
    <w:tmpl w:val="0E22529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E477E13"/>
    <w:multiLevelType w:val="multilevel"/>
    <w:tmpl w:val="0E477E1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EB868D3"/>
    <w:multiLevelType w:val="multilevel"/>
    <w:tmpl w:val="0EB868D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0025725"/>
    <w:multiLevelType w:val="multilevel"/>
    <w:tmpl w:val="1002572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385717"/>
    <w:multiLevelType w:val="multilevel"/>
    <w:tmpl w:val="103857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11175E80"/>
    <w:multiLevelType w:val="multilevel"/>
    <w:tmpl w:val="11175E8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12865FAB"/>
    <w:multiLevelType w:val="multilevel"/>
    <w:tmpl w:val="12865FA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14066F11"/>
    <w:multiLevelType w:val="multilevel"/>
    <w:tmpl w:val="14066F11"/>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A3E610F"/>
    <w:multiLevelType w:val="multilevel"/>
    <w:tmpl w:val="1A3E610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A94527E"/>
    <w:multiLevelType w:val="multilevel"/>
    <w:tmpl w:val="1A94527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rPr>
        <w:rFonts w:ascii="Times New Roman" w:eastAsia="汉仪书宋二简" w:hAnsi="Times New Roman" w:cs="Times New Roman"/>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3D14782"/>
    <w:multiLevelType w:val="multilevel"/>
    <w:tmpl w:val="23D14782"/>
    <w:lvl w:ilvl="0">
      <w:start w:val="1"/>
      <w:numFmt w:val="decimal"/>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4" w15:restartNumberingAfterBreak="0">
    <w:nsid w:val="23E84064"/>
    <w:multiLevelType w:val="multilevel"/>
    <w:tmpl w:val="23E840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2C5C71A2"/>
    <w:multiLevelType w:val="multilevel"/>
    <w:tmpl w:val="2C5C71A2"/>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2D62547F"/>
    <w:multiLevelType w:val="multilevel"/>
    <w:tmpl w:val="2D62547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33C96F25"/>
    <w:multiLevelType w:val="multilevel"/>
    <w:tmpl w:val="33C96F25"/>
    <w:lvl w:ilvl="0">
      <w:start w:val="1"/>
      <w:numFmt w:val="decimal"/>
      <w:lvlText w:val="%1."/>
      <w:lvlJc w:val="left"/>
      <w:pPr>
        <w:tabs>
          <w:tab w:val="num" w:pos="420"/>
        </w:tabs>
        <w:ind w:left="420" w:hanging="420"/>
      </w:pPr>
    </w:lvl>
    <w:lvl w:ilvl="1">
      <w:start w:val="93"/>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15:restartNumberingAfterBreak="0">
    <w:nsid w:val="361D3CC0"/>
    <w:multiLevelType w:val="multilevel"/>
    <w:tmpl w:val="361D3C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B4E690B"/>
    <w:multiLevelType w:val="multilevel"/>
    <w:tmpl w:val="3B4E690B"/>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15:restartNumberingAfterBreak="0">
    <w:nsid w:val="3C490747"/>
    <w:multiLevelType w:val="multilevel"/>
    <w:tmpl w:val="3C49074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418B25F2"/>
    <w:multiLevelType w:val="multilevel"/>
    <w:tmpl w:val="418B25F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A5B5654"/>
    <w:multiLevelType w:val="multilevel"/>
    <w:tmpl w:val="4A5B56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50477BF9"/>
    <w:multiLevelType w:val="multilevel"/>
    <w:tmpl w:val="50477BF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555C6FBD"/>
    <w:multiLevelType w:val="multilevel"/>
    <w:tmpl w:val="555C6FB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6DC71DD"/>
    <w:multiLevelType w:val="singleLevel"/>
    <w:tmpl w:val="56DC71DD"/>
    <w:lvl w:ilvl="0">
      <w:start w:val="1"/>
      <w:numFmt w:val="bullet"/>
      <w:pStyle w:val="a"/>
      <w:lvlText w:val=""/>
      <w:lvlJc w:val="left"/>
      <w:pPr>
        <w:tabs>
          <w:tab w:val="num" w:pos="1211"/>
        </w:tabs>
        <w:ind w:left="1191" w:hanging="340"/>
      </w:pPr>
      <w:rPr>
        <w:rFonts w:ascii="Wingdings" w:hAnsi="Wingdings" w:hint="default"/>
      </w:rPr>
    </w:lvl>
  </w:abstractNum>
  <w:abstractNum w:abstractNumId="26" w15:restartNumberingAfterBreak="0">
    <w:nsid w:val="56ED0D8D"/>
    <w:multiLevelType w:val="singleLevel"/>
    <w:tmpl w:val="56ED0D8D"/>
    <w:lvl w:ilvl="0">
      <w:start w:val="1"/>
      <w:numFmt w:val="bullet"/>
      <w:lvlText w:val=""/>
      <w:lvlJc w:val="left"/>
      <w:pPr>
        <w:tabs>
          <w:tab w:val="num" w:pos="2174"/>
        </w:tabs>
        <w:ind w:left="2155" w:hanging="341"/>
      </w:pPr>
      <w:rPr>
        <w:rFonts w:ascii="Wingdings" w:eastAsia="文鼎中隶简" w:hAnsi="Wingdings" w:hint="default"/>
        <w:sz w:val="15"/>
      </w:rPr>
    </w:lvl>
  </w:abstractNum>
  <w:abstractNum w:abstractNumId="27" w15:restartNumberingAfterBreak="0">
    <w:nsid w:val="608B0530"/>
    <w:multiLevelType w:val="multilevel"/>
    <w:tmpl w:val="608B053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68AF464D"/>
    <w:multiLevelType w:val="multilevel"/>
    <w:tmpl w:val="68AF464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6A1C777D"/>
    <w:multiLevelType w:val="multilevel"/>
    <w:tmpl w:val="6A1C777D"/>
    <w:lvl w:ilvl="0">
      <w:start w:val="1"/>
      <w:numFmt w:val="decimal"/>
      <w:lvlText w:val="%1."/>
      <w:lvlJc w:val="left"/>
      <w:pPr>
        <w:ind w:left="735" w:hanging="420"/>
      </w:p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0" w15:restartNumberingAfterBreak="0">
    <w:nsid w:val="6AD668B7"/>
    <w:multiLevelType w:val="multilevel"/>
    <w:tmpl w:val="6AD668B7"/>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AE22927"/>
    <w:multiLevelType w:val="multilevel"/>
    <w:tmpl w:val="6AE22927"/>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6C4A2146"/>
    <w:multiLevelType w:val="multilevel"/>
    <w:tmpl w:val="6C4A214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6F1E2C38"/>
    <w:multiLevelType w:val="multilevel"/>
    <w:tmpl w:val="6F1E2C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73B3601D"/>
    <w:multiLevelType w:val="multilevel"/>
    <w:tmpl w:val="73B3601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744C4C90"/>
    <w:multiLevelType w:val="multilevel"/>
    <w:tmpl w:val="744C4C9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76EB7218"/>
    <w:multiLevelType w:val="multilevel"/>
    <w:tmpl w:val="76EB721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7A171DAA"/>
    <w:multiLevelType w:val="multilevel"/>
    <w:tmpl w:val="7A171DA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7CDC6641"/>
    <w:multiLevelType w:val="multilevel"/>
    <w:tmpl w:val="7CDC664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6"/>
  </w:num>
  <w:num w:numId="2">
    <w:abstractNumId w:val="25"/>
  </w:num>
  <w:num w:numId="3">
    <w:abstractNumId w:val="6"/>
  </w:num>
  <w:num w:numId="4">
    <w:abstractNumId w:val="37"/>
  </w:num>
  <w:num w:numId="5">
    <w:abstractNumId w:val="23"/>
  </w:num>
  <w:num w:numId="6">
    <w:abstractNumId w:val="18"/>
  </w:num>
  <w:num w:numId="7">
    <w:abstractNumId w:val="30"/>
  </w:num>
  <w:num w:numId="8">
    <w:abstractNumId w:val="27"/>
  </w:num>
  <w:num w:numId="9">
    <w:abstractNumId w:val="13"/>
  </w:num>
  <w:num w:numId="10">
    <w:abstractNumId w:val="22"/>
  </w:num>
  <w:num w:numId="11">
    <w:abstractNumId w:val="17"/>
  </w:num>
  <w:num w:numId="12">
    <w:abstractNumId w:val="32"/>
  </w:num>
  <w:num w:numId="13">
    <w:abstractNumId w:val="0"/>
  </w:num>
  <w:num w:numId="14">
    <w:abstractNumId w:val="20"/>
  </w:num>
  <w:num w:numId="15">
    <w:abstractNumId w:val="2"/>
  </w:num>
  <w:num w:numId="16">
    <w:abstractNumId w:val="29"/>
  </w:num>
  <w:num w:numId="17">
    <w:abstractNumId w:val="10"/>
  </w:num>
  <w:num w:numId="18">
    <w:abstractNumId w:val="15"/>
  </w:num>
  <w:num w:numId="19">
    <w:abstractNumId w:val="1"/>
  </w:num>
  <w:num w:numId="20">
    <w:abstractNumId w:val="33"/>
  </w:num>
  <w:num w:numId="21">
    <w:abstractNumId w:val="21"/>
  </w:num>
  <w:num w:numId="22">
    <w:abstractNumId w:val="11"/>
  </w:num>
  <w:num w:numId="23">
    <w:abstractNumId w:val="28"/>
  </w:num>
  <w:num w:numId="24">
    <w:abstractNumId w:val="3"/>
  </w:num>
  <w:num w:numId="25">
    <w:abstractNumId w:val="5"/>
  </w:num>
  <w:num w:numId="26">
    <w:abstractNumId w:val="9"/>
  </w:num>
  <w:num w:numId="27">
    <w:abstractNumId w:val="24"/>
  </w:num>
  <w:num w:numId="28">
    <w:abstractNumId w:val="8"/>
  </w:num>
  <w:num w:numId="29">
    <w:abstractNumId w:val="4"/>
  </w:num>
  <w:num w:numId="30">
    <w:abstractNumId w:val="7"/>
  </w:num>
  <w:num w:numId="31">
    <w:abstractNumId w:val="34"/>
  </w:num>
  <w:num w:numId="32">
    <w:abstractNumId w:val="35"/>
  </w:num>
  <w:num w:numId="33">
    <w:abstractNumId w:val="36"/>
  </w:num>
  <w:num w:numId="34">
    <w:abstractNumId w:val="38"/>
  </w:num>
  <w:num w:numId="35">
    <w:abstractNumId w:val="31"/>
  </w:num>
  <w:num w:numId="36">
    <w:abstractNumId w:val="19"/>
  </w:num>
  <w:num w:numId="37">
    <w:abstractNumId w:val="14"/>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77"/>
    <w:rsid w:val="00492CED"/>
    <w:rsid w:val="004B3840"/>
    <w:rsid w:val="00525131"/>
    <w:rsid w:val="0076075A"/>
    <w:rsid w:val="00A24C7F"/>
    <w:rsid w:val="00A61694"/>
    <w:rsid w:val="00B35A63"/>
    <w:rsid w:val="00B36EE2"/>
    <w:rsid w:val="00BA4B77"/>
    <w:rsid w:val="00CC1828"/>
    <w:rsid w:val="00D74108"/>
    <w:rsid w:val="00FB0D59"/>
    <w:rsid w:val="00FF2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51B"/>
  <w15:chartTrackingRefBased/>
  <w15:docId w15:val="{E40A853A-504B-B349-86EB-B82F3F2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4B77"/>
    <w:pPr>
      <w:adjustRightInd w:val="0"/>
      <w:spacing w:before="40" w:line="260" w:lineRule="exact"/>
      <w:ind w:left="851"/>
      <w:jc w:val="both"/>
      <w:textAlignment w:val="baseline"/>
    </w:pPr>
    <w:rPr>
      <w:rFonts w:ascii="Times New Roman" w:eastAsia="文鼎细圆简" w:hAnsi="Times New Roman" w:cs="Times New Roman"/>
      <w:kern w:val="0"/>
      <w:szCs w:val="20"/>
    </w:rPr>
  </w:style>
  <w:style w:type="paragraph" w:styleId="2">
    <w:name w:val="heading 2"/>
    <w:link w:val="21"/>
    <w:qFormat/>
    <w:rsid w:val="00BA4B77"/>
    <w:pPr>
      <w:keepNext/>
      <w:keepLines/>
      <w:spacing w:before="120" w:after="80" w:line="320" w:lineRule="exact"/>
      <w:ind w:left="284"/>
      <w:outlineLvl w:val="1"/>
    </w:pPr>
    <w:rPr>
      <w:rFonts w:ascii="Times New Roman" w:eastAsia="文鼎细圆简" w:hAnsi="Times New Roman" w:cs="Times New Roman"/>
      <w:b/>
      <w:kern w:val="0"/>
      <w:sz w:val="24"/>
      <w:szCs w:val="20"/>
    </w:rPr>
  </w:style>
  <w:style w:type="paragraph" w:styleId="3">
    <w:name w:val="heading 3"/>
    <w:link w:val="31"/>
    <w:qFormat/>
    <w:rsid w:val="00BA4B77"/>
    <w:pPr>
      <w:keepLines/>
      <w:spacing w:before="100" w:after="80" w:line="300" w:lineRule="exact"/>
      <w:ind w:left="284"/>
      <w:outlineLvl w:val="2"/>
    </w:pPr>
    <w:rPr>
      <w:rFonts w:ascii="Times New Roman" w:eastAsia="文鼎细圆简" w:hAnsi="Times New Roman" w:cs="Times New Roman"/>
      <w:b/>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A4B77"/>
    <w:rPr>
      <w:rFonts w:ascii="宋体" w:eastAsia="宋体"/>
      <w:sz w:val="18"/>
      <w:szCs w:val="18"/>
    </w:rPr>
  </w:style>
  <w:style w:type="character" w:customStyle="1" w:styleId="a5">
    <w:name w:val="批注框文本 字符"/>
    <w:basedOn w:val="a1"/>
    <w:link w:val="a4"/>
    <w:uiPriority w:val="99"/>
    <w:semiHidden/>
    <w:rsid w:val="00BA4B77"/>
    <w:rPr>
      <w:rFonts w:ascii="宋体" w:eastAsia="宋体"/>
      <w:sz w:val="18"/>
      <w:szCs w:val="18"/>
    </w:rPr>
  </w:style>
  <w:style w:type="character" w:customStyle="1" w:styleId="20">
    <w:name w:val="标题 2 字符"/>
    <w:basedOn w:val="a1"/>
    <w:uiPriority w:val="9"/>
    <w:semiHidden/>
    <w:rsid w:val="00BA4B77"/>
    <w:rPr>
      <w:rFonts w:asciiTheme="majorHAnsi" w:eastAsiaTheme="majorEastAsia" w:hAnsiTheme="majorHAnsi" w:cstheme="majorBidi"/>
      <w:b/>
      <w:bCs/>
      <w:kern w:val="0"/>
      <w:sz w:val="32"/>
      <w:szCs w:val="32"/>
    </w:rPr>
  </w:style>
  <w:style w:type="character" w:customStyle="1" w:styleId="30">
    <w:name w:val="标题 3 字符"/>
    <w:basedOn w:val="a1"/>
    <w:uiPriority w:val="9"/>
    <w:semiHidden/>
    <w:rsid w:val="00BA4B77"/>
    <w:rPr>
      <w:rFonts w:ascii="Times New Roman" w:eastAsia="文鼎细圆简" w:hAnsi="Times New Roman" w:cs="Times New Roman"/>
      <w:b/>
      <w:bCs/>
      <w:kern w:val="0"/>
      <w:sz w:val="32"/>
      <w:szCs w:val="32"/>
    </w:rPr>
  </w:style>
  <w:style w:type="character" w:customStyle="1" w:styleId="21">
    <w:name w:val="标题 2 字符1"/>
    <w:link w:val="2"/>
    <w:rsid w:val="00BA4B77"/>
    <w:rPr>
      <w:rFonts w:ascii="Times New Roman" w:eastAsia="文鼎细圆简" w:hAnsi="Times New Roman" w:cs="Times New Roman"/>
      <w:b/>
      <w:kern w:val="0"/>
      <w:sz w:val="24"/>
      <w:szCs w:val="20"/>
    </w:rPr>
  </w:style>
  <w:style w:type="character" w:customStyle="1" w:styleId="31">
    <w:name w:val="标题 3 字符1"/>
    <w:link w:val="3"/>
    <w:rsid w:val="00BA4B77"/>
    <w:rPr>
      <w:rFonts w:ascii="Times New Roman" w:eastAsia="文鼎细圆简" w:hAnsi="Times New Roman" w:cs="Times New Roman"/>
      <w:b/>
      <w:kern w:val="0"/>
      <w:sz w:val="22"/>
      <w:szCs w:val="20"/>
    </w:rPr>
  </w:style>
  <w:style w:type="paragraph" w:styleId="a6">
    <w:name w:val="caption"/>
    <w:next w:val="a0"/>
    <w:qFormat/>
    <w:rsid w:val="00BA4B77"/>
    <w:pPr>
      <w:tabs>
        <w:tab w:val="num" w:pos="1211"/>
        <w:tab w:val="left" w:pos="2174"/>
      </w:tabs>
      <w:spacing w:before="20" w:line="220" w:lineRule="exact"/>
      <w:ind w:left="1191" w:right="113" w:hanging="340"/>
    </w:pPr>
    <w:rPr>
      <w:rFonts w:ascii="Times New Roman" w:eastAsia="文鼎中隶简" w:hAnsi="Times New Roman" w:cs="Times New Roman"/>
      <w:kern w:val="0"/>
      <w:sz w:val="15"/>
      <w:szCs w:val="20"/>
    </w:rPr>
  </w:style>
  <w:style w:type="paragraph" w:styleId="a7">
    <w:name w:val="Normal Indent"/>
    <w:rsid w:val="00BA4B77"/>
    <w:pPr>
      <w:spacing w:before="20" w:line="260" w:lineRule="exact"/>
      <w:ind w:left="1219"/>
      <w:jc w:val="both"/>
    </w:pPr>
    <w:rPr>
      <w:rFonts w:ascii="Times New Roman" w:eastAsia="文鼎细圆简" w:hAnsi="Times New Roman" w:cs="Times New Roman"/>
      <w:kern w:val="0"/>
      <w:sz w:val="20"/>
      <w:szCs w:val="20"/>
    </w:rPr>
  </w:style>
  <w:style w:type="paragraph" w:styleId="a8">
    <w:name w:val="Subtitle"/>
    <w:link w:val="a9"/>
    <w:qFormat/>
    <w:rsid w:val="00BA4B77"/>
    <w:pPr>
      <w:keepNext/>
      <w:tabs>
        <w:tab w:val="left" w:pos="1418"/>
      </w:tabs>
      <w:spacing w:before="120" w:line="300" w:lineRule="exact"/>
      <w:ind w:left="1814"/>
    </w:pPr>
    <w:rPr>
      <w:rFonts w:ascii="Times New Roman" w:eastAsia="文鼎中隶简" w:hAnsi="Times New Roman" w:cs="Times New Roman"/>
      <w:kern w:val="0"/>
      <w:sz w:val="24"/>
      <w:szCs w:val="20"/>
    </w:rPr>
  </w:style>
  <w:style w:type="character" w:customStyle="1" w:styleId="a9">
    <w:name w:val="副标题 字符"/>
    <w:basedOn w:val="a1"/>
    <w:link w:val="a8"/>
    <w:rsid w:val="00BA4B77"/>
    <w:rPr>
      <w:rFonts w:ascii="Times New Roman" w:eastAsia="文鼎中隶简" w:hAnsi="Times New Roman" w:cs="Times New Roman"/>
      <w:kern w:val="0"/>
      <w:sz w:val="24"/>
      <w:szCs w:val="20"/>
    </w:rPr>
  </w:style>
  <w:style w:type="paragraph" w:customStyle="1" w:styleId="1">
    <w:name w:val="编号1"/>
    <w:rsid w:val="00BA4B77"/>
    <w:pPr>
      <w:spacing w:before="40" w:line="260" w:lineRule="exact"/>
      <w:ind w:left="1220" w:hanging="369"/>
      <w:jc w:val="both"/>
    </w:pPr>
    <w:rPr>
      <w:rFonts w:ascii="Times New Roman" w:eastAsia="文鼎细圆简" w:hAnsi="Times New Roman" w:cs="Times New Roman"/>
      <w:kern w:val="0"/>
      <w:szCs w:val="20"/>
    </w:rPr>
  </w:style>
  <w:style w:type="paragraph" w:customStyle="1" w:styleId="aa">
    <w:name w:val="小项编写"/>
    <w:rsid w:val="00BA4B77"/>
    <w:pPr>
      <w:spacing w:before="20" w:line="260" w:lineRule="exact"/>
      <w:ind w:left="1701"/>
      <w:jc w:val="both"/>
    </w:pPr>
    <w:rPr>
      <w:rFonts w:ascii="Times New Roman" w:eastAsia="文鼎细圆简" w:hAnsi="Times New Roman" w:cs="Times New Roman"/>
      <w:kern w:val="0"/>
      <w:sz w:val="20"/>
      <w:szCs w:val="20"/>
    </w:rPr>
  </w:style>
  <w:style w:type="paragraph" w:customStyle="1" w:styleId="11">
    <w:name w:val="编号1.1"/>
    <w:rsid w:val="00BA4B77"/>
    <w:pPr>
      <w:spacing w:before="20" w:line="260" w:lineRule="exact"/>
      <w:ind w:left="1588" w:hanging="284"/>
      <w:jc w:val="both"/>
    </w:pPr>
    <w:rPr>
      <w:rFonts w:ascii="Times New Roman" w:eastAsia="文鼎细圆简" w:hAnsi="Times New Roman" w:cs="Times New Roman"/>
      <w:kern w:val="0"/>
      <w:sz w:val="20"/>
      <w:szCs w:val="20"/>
    </w:rPr>
  </w:style>
  <w:style w:type="paragraph" w:customStyle="1" w:styleId="a">
    <w:name w:val="大项说明"/>
    <w:rsid w:val="00BA4B77"/>
    <w:pPr>
      <w:numPr>
        <w:numId w:val="2"/>
      </w:numPr>
      <w:tabs>
        <w:tab w:val="left" w:pos="1260"/>
      </w:tabs>
      <w:spacing w:before="40" w:line="260" w:lineRule="exact"/>
      <w:jc w:val="both"/>
    </w:pPr>
    <w:rPr>
      <w:rFonts w:ascii="Times New Roman" w:eastAsia="文鼎细圆简" w:hAnsi="Times New Roman" w:cs="Times New Roman"/>
      <w:kern w:val="0"/>
      <w:szCs w:val="20"/>
    </w:rPr>
  </w:style>
  <w:style w:type="character" w:customStyle="1" w:styleId="10">
    <w:name w:val="页眉 字符1"/>
    <w:link w:val="ab"/>
    <w:rsid w:val="00BA4B77"/>
    <w:rPr>
      <w:rFonts w:ascii="Arial" w:eastAsia="文鼎中隶简" w:hAnsi="Arial"/>
    </w:rPr>
  </w:style>
  <w:style w:type="character" w:customStyle="1" w:styleId="12">
    <w:name w:val="正文文本缩进 字符1"/>
    <w:link w:val="ac"/>
    <w:semiHidden/>
    <w:rsid w:val="00BA4B77"/>
    <w:rPr>
      <w:rFonts w:eastAsia="文鼎细圆简"/>
    </w:rPr>
  </w:style>
  <w:style w:type="paragraph" w:styleId="ac">
    <w:name w:val="Body Text Indent"/>
    <w:basedOn w:val="a0"/>
    <w:link w:val="12"/>
    <w:semiHidden/>
    <w:rsid w:val="00BA4B77"/>
    <w:pPr>
      <w:spacing w:after="120"/>
      <w:ind w:leftChars="200" w:left="420"/>
    </w:pPr>
    <w:rPr>
      <w:rFonts w:asciiTheme="minorHAnsi" w:hAnsiTheme="minorHAnsi" w:cstheme="minorBidi"/>
      <w:kern w:val="2"/>
      <w:szCs w:val="24"/>
    </w:rPr>
  </w:style>
  <w:style w:type="character" w:customStyle="1" w:styleId="ad">
    <w:name w:val="正文文本缩进 字符"/>
    <w:basedOn w:val="a1"/>
    <w:uiPriority w:val="99"/>
    <w:semiHidden/>
    <w:rsid w:val="00BA4B77"/>
    <w:rPr>
      <w:rFonts w:ascii="Times New Roman" w:eastAsia="文鼎细圆简" w:hAnsi="Times New Roman" w:cs="Times New Roman"/>
      <w:kern w:val="0"/>
      <w:szCs w:val="20"/>
    </w:rPr>
  </w:style>
  <w:style w:type="paragraph" w:styleId="ab">
    <w:name w:val="header"/>
    <w:link w:val="10"/>
    <w:rsid w:val="00BA4B77"/>
    <w:pPr>
      <w:tabs>
        <w:tab w:val="right" w:pos="8363"/>
      </w:tabs>
      <w:spacing w:before="20" w:after="80"/>
    </w:pPr>
    <w:rPr>
      <w:rFonts w:ascii="Arial" w:eastAsia="文鼎中隶简" w:hAnsi="Arial"/>
    </w:rPr>
  </w:style>
  <w:style w:type="character" w:customStyle="1" w:styleId="ae">
    <w:name w:val="页眉 字符"/>
    <w:basedOn w:val="a1"/>
    <w:uiPriority w:val="99"/>
    <w:semiHidden/>
    <w:rsid w:val="00BA4B77"/>
    <w:rPr>
      <w:rFonts w:ascii="Times New Roman" w:eastAsia="文鼎细圆简" w:hAnsi="Times New Roman" w:cs="Times New Roman"/>
      <w:kern w:val="0"/>
      <w:sz w:val="18"/>
      <w:szCs w:val="18"/>
    </w:rPr>
  </w:style>
  <w:style w:type="paragraph" w:customStyle="1" w:styleId="af">
    <w:basedOn w:val="a0"/>
    <w:next w:val="af0"/>
    <w:uiPriority w:val="34"/>
    <w:qFormat/>
    <w:rsid w:val="00BA4B77"/>
    <w:pPr>
      <w:ind w:firstLineChars="200" w:firstLine="420"/>
    </w:pPr>
    <w:rPr>
      <w:rFonts w:ascii="Calibri" w:hAnsi="Calibri"/>
      <w:szCs w:val="22"/>
    </w:rPr>
  </w:style>
  <w:style w:type="paragraph" w:styleId="af0">
    <w:name w:val="List Paragraph"/>
    <w:basedOn w:val="a0"/>
    <w:uiPriority w:val="34"/>
    <w:qFormat/>
    <w:rsid w:val="00BA4B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hubin</dc:creator>
  <cp:keywords/>
  <dc:description/>
  <cp:lastModifiedBy>pei hubin</cp:lastModifiedBy>
  <cp:revision>2</cp:revision>
  <dcterms:created xsi:type="dcterms:W3CDTF">2019-04-20T03:19:00Z</dcterms:created>
  <dcterms:modified xsi:type="dcterms:W3CDTF">2019-04-20T03:35:00Z</dcterms:modified>
</cp:coreProperties>
</file>